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DB" w:rsidRDefault="003262EF" w:rsidP="00604462">
      <w:pPr>
        <w:pStyle w:val="Padro"/>
        <w:spacing w:after="240" w:line="240" w:lineRule="auto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4CCENDQFX02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-P</w:t>
      </w:r>
    </w:p>
    <w:p w:rsidR="006A3CDB" w:rsidRDefault="003262EF" w:rsidP="00604462">
      <w:pPr>
        <w:pStyle w:val="Padro"/>
        <w:spacing w:after="240" w:line="240" w:lineRule="auto"/>
        <w:jc w:val="center"/>
      </w:pPr>
      <w:r>
        <w:rPr>
          <w:rFonts w:ascii="Arial" w:hAnsi="Arial" w:cs="Arial"/>
          <w:b/>
          <w:sz w:val="20"/>
          <w:szCs w:val="28"/>
        </w:rPr>
        <w:t xml:space="preserve">ESTRATÉGIAS PARA </w:t>
      </w:r>
      <w:proofErr w:type="gramStart"/>
      <w:r>
        <w:rPr>
          <w:rFonts w:ascii="Arial" w:hAnsi="Arial" w:cs="Arial"/>
          <w:b/>
          <w:sz w:val="20"/>
          <w:szCs w:val="28"/>
        </w:rPr>
        <w:t>O ENSINO QUÍMICA ENVOLVENDO O TEMA BIOETANOL</w:t>
      </w:r>
      <w:proofErr w:type="gramEnd"/>
    </w:p>
    <w:p w:rsidR="006A3CDB" w:rsidRDefault="003262EF" w:rsidP="00604462">
      <w:pPr>
        <w:pStyle w:val="Padro"/>
        <w:spacing w:after="240" w:line="240" w:lineRule="auto"/>
        <w:jc w:val="center"/>
      </w:pPr>
      <w:r>
        <w:rPr>
          <w:rFonts w:ascii="Arial" w:hAnsi="Arial" w:cs="Arial"/>
          <w:sz w:val="20"/>
        </w:rPr>
        <w:t>Josiane da Silva Diniz</w:t>
      </w:r>
      <w:r>
        <w:rPr>
          <w:rStyle w:val="ncoradenotaderodap"/>
        </w:rPr>
        <w:footnoteReference w:id="1"/>
      </w:r>
      <w:r>
        <w:rPr>
          <w:rFonts w:ascii="Arial" w:hAnsi="Arial" w:cs="Arial"/>
          <w:sz w:val="20"/>
        </w:rPr>
        <w:t>, Denise da Silva Nascimento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>, Francisco José Seixas Xavier</w:t>
      </w:r>
      <w:r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Claudia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Figueiredo Braga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 xml:space="preserve"> </w:t>
      </w:r>
    </w:p>
    <w:p w:rsidR="006A3CDB" w:rsidRDefault="003262EF" w:rsidP="00604462">
      <w:pPr>
        <w:pStyle w:val="Padro"/>
        <w:spacing w:after="240" w:line="240" w:lineRule="auto"/>
        <w:jc w:val="center"/>
      </w:pPr>
      <w:r>
        <w:rPr>
          <w:rFonts w:ascii="Arial" w:eastAsia="Times New Roman" w:hAnsi="Arial" w:cs="Arial"/>
          <w:bCs/>
          <w:sz w:val="20"/>
          <w:szCs w:val="16"/>
          <w:lang w:eastAsia="pt-BR"/>
        </w:rPr>
        <w:t xml:space="preserve">Centro de Ciências Exatas e da Natureza / Departamento de Química/FLUEX </w:t>
      </w:r>
    </w:p>
    <w:p w:rsidR="006A3CDB" w:rsidRDefault="006A3CDB">
      <w:pPr>
        <w:pStyle w:val="Padro"/>
        <w:spacing w:after="0" w:line="360" w:lineRule="auto"/>
        <w:jc w:val="center"/>
      </w:pPr>
    </w:p>
    <w:p w:rsidR="006A3CDB" w:rsidRDefault="003262EF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Mediante as peculiaridades do contexto brasileiro em relação aos biocombustíveis, a inserção dessa temática no ensino médio torna-se deveras relevante.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Nesse contexto, ressalta-se qu</w:t>
      </w:r>
      <w:r>
        <w:rPr>
          <w:rFonts w:ascii="Arial" w:hAnsi="Arial" w:cs="Arial"/>
          <w:sz w:val="20"/>
          <w:szCs w:val="20"/>
        </w:rPr>
        <w:t xml:space="preserve">e o Brasil detém a tecnologia de produção do etanol a partir da cana-de-açúcar, que é uma fonte renovável de energia. Além do que, o consumo de </w:t>
      </w:r>
      <w:proofErr w:type="spellStart"/>
      <w:r>
        <w:rPr>
          <w:rFonts w:ascii="Arial" w:hAnsi="Arial" w:cs="Arial"/>
          <w:sz w:val="20"/>
          <w:szCs w:val="20"/>
        </w:rPr>
        <w:t>Bioetanol</w:t>
      </w:r>
      <w:proofErr w:type="spellEnd"/>
      <w:r>
        <w:rPr>
          <w:rFonts w:ascii="Arial" w:hAnsi="Arial" w:cs="Arial"/>
          <w:sz w:val="20"/>
          <w:szCs w:val="20"/>
        </w:rPr>
        <w:t xml:space="preserve"> vem se ampliando com a presença dos carros </w:t>
      </w:r>
      <w:r>
        <w:rPr>
          <w:rFonts w:ascii="Arial" w:hAnsi="Arial" w:cs="Arial"/>
          <w:i/>
          <w:sz w:val="20"/>
          <w:szCs w:val="20"/>
        </w:rPr>
        <w:t>flex</w:t>
      </w:r>
      <w:r>
        <w:rPr>
          <w:rFonts w:ascii="Arial" w:hAnsi="Arial" w:cs="Arial"/>
          <w:sz w:val="20"/>
          <w:szCs w:val="20"/>
        </w:rPr>
        <w:t>. Ou seja, o assunto álcool combustível, já faz parte d</w:t>
      </w:r>
      <w:r>
        <w:rPr>
          <w:rFonts w:ascii="Arial" w:hAnsi="Arial" w:cs="Arial"/>
          <w:sz w:val="20"/>
          <w:szCs w:val="20"/>
        </w:rPr>
        <w:t>o cotidiano das pessoas, portanto a inserção do mesmo no ensino médio é por si só justificada. Sendo assim, foram planejadas cinco aulas, sendo três delas de 45 minutos e duas de 90 minutos, com atividades em sala de aula, no laboratório de ciências e na s</w:t>
      </w:r>
      <w:r>
        <w:rPr>
          <w:rFonts w:ascii="Arial" w:hAnsi="Arial" w:cs="Arial"/>
          <w:sz w:val="20"/>
          <w:szCs w:val="20"/>
        </w:rPr>
        <w:t>ala de informática da escola.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Foram utilizadas várias estratégias de ensino como uso de vídeos, softwares e internet, com o intuito de promover a transmissão do conteúdo de forma atraente e diversificada. As atividades propostas foram aplicadas em uma turm</w:t>
      </w:r>
      <w:r>
        <w:rPr>
          <w:rFonts w:ascii="Arial" w:hAnsi="Arial" w:cs="Arial"/>
          <w:sz w:val="20"/>
          <w:szCs w:val="20"/>
        </w:rPr>
        <w:t xml:space="preserve">a de 43 alunos do 2º ano do ensino médio da Escola </w:t>
      </w:r>
      <w:proofErr w:type="spellStart"/>
      <w:r>
        <w:rPr>
          <w:rFonts w:ascii="Arial" w:hAnsi="Arial" w:cs="Arial"/>
          <w:sz w:val="20"/>
          <w:szCs w:val="20"/>
        </w:rPr>
        <w:t>Lyceu</w:t>
      </w:r>
      <w:proofErr w:type="spellEnd"/>
      <w:r>
        <w:rPr>
          <w:rFonts w:ascii="Arial" w:hAnsi="Arial" w:cs="Arial"/>
          <w:sz w:val="20"/>
          <w:szCs w:val="20"/>
        </w:rPr>
        <w:t xml:space="preserve"> Paraibano no mês de julho do corrente ano. Os conteúdos estudados foram carboidratos, funções orgânicas, obtenção do álcool etílico, propriedades físico-químicas, questões ambientais, entre outros. A</w:t>
      </w:r>
      <w:r>
        <w:rPr>
          <w:rFonts w:ascii="Arial" w:hAnsi="Arial" w:cs="Arial"/>
          <w:sz w:val="20"/>
          <w:szCs w:val="20"/>
        </w:rPr>
        <w:t xml:space="preserve"> avaliação dos conteúdos conceituais foi realizada a partir das respostas aos questionários, estudos dirigidos, exercícios de vestibulares e relatório das aulas experimentais realizadas no laboratório. Os conteúdos procedimentais e atitudinais foram avalia</w:t>
      </w:r>
      <w:r>
        <w:rPr>
          <w:rFonts w:ascii="Arial" w:hAnsi="Arial" w:cs="Arial"/>
          <w:sz w:val="20"/>
          <w:szCs w:val="20"/>
        </w:rPr>
        <w:t>dos continuamente, frente à participação, interesse na realização das atividades experimentais e computacionais. Durante a execução das aulas, pôde-se observar a receptividade dos alunos em relação a essa proposta, bastante diferenciada do sistema usual de</w:t>
      </w:r>
      <w:r>
        <w:rPr>
          <w:rFonts w:ascii="Arial" w:hAnsi="Arial" w:cs="Arial"/>
          <w:sz w:val="20"/>
          <w:szCs w:val="20"/>
        </w:rPr>
        <w:t xml:space="preserve"> aulas de química (quadro/giz). No laboratório de Ciências os alunos tiveram a oportunidade realizar a fermentação alcoólica, destilação do caldo de cana fermentado para obtenção do álcool etílico e realizaram um teste de teor de álcool na gasolina. No lab</w:t>
      </w:r>
      <w:r>
        <w:rPr>
          <w:rFonts w:ascii="Arial" w:hAnsi="Arial" w:cs="Arial"/>
          <w:sz w:val="20"/>
          <w:szCs w:val="20"/>
        </w:rPr>
        <w:t>oratório de informática realizaram atividades envolvendo realidade virtual (vídeos, jogos e software)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De forma geral, o trabalho teve boa aceitação entre os estudantes, pois os mesmos participaram ativamente de todas as atividades propostas, e conseguira</w:t>
      </w:r>
      <w:r>
        <w:rPr>
          <w:rFonts w:ascii="Arial" w:hAnsi="Arial" w:cs="Arial"/>
          <w:sz w:val="20"/>
          <w:szCs w:val="20"/>
        </w:rPr>
        <w:t>m apreender os principais conceitos. Atribui-se este bom desempenho dos alunos às diferentes formas em que os conteúdos foram ministrados. A elaboração deste módulo de ensino mostrou que é possível adaptar experimentos químicos e recursos tecnológicos em a</w:t>
      </w:r>
      <w:r>
        <w:rPr>
          <w:rFonts w:ascii="Arial" w:hAnsi="Arial" w:cs="Arial"/>
          <w:sz w:val="20"/>
          <w:szCs w:val="20"/>
        </w:rPr>
        <w:t xml:space="preserve">ulas que trabalhem conhecimentos do dia-a-dia dos alunos </w:t>
      </w:r>
      <w:r>
        <w:rPr>
          <w:rFonts w:ascii="Arial" w:hAnsi="Arial" w:cs="Arial"/>
          <w:sz w:val="20"/>
          <w:szCs w:val="20"/>
        </w:rPr>
        <w:lastRenderedPageBreak/>
        <w:t>tornando-as mais atrativas aos mesmos e facilitando a formação de jovens mais conscientes e capazes de aplicar a ciência em seu cotidiano.</w:t>
      </w:r>
    </w:p>
    <w:p w:rsidR="006A3CDB" w:rsidRDefault="003262EF">
      <w:pPr>
        <w:pStyle w:val="Padro"/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15"/>
          <w:lang w:eastAsia="pt-BR"/>
        </w:rPr>
        <w:t xml:space="preserve">Palavras-chave: </w:t>
      </w:r>
      <w:proofErr w:type="spellStart"/>
      <w:r>
        <w:rPr>
          <w:rFonts w:ascii="Arial" w:eastAsia="Times New Roman" w:hAnsi="Arial" w:cs="Arial"/>
          <w:sz w:val="20"/>
          <w:szCs w:val="15"/>
          <w:lang w:eastAsia="pt-BR"/>
        </w:rPr>
        <w:t>Bioetanol</w:t>
      </w:r>
      <w:proofErr w:type="spellEnd"/>
      <w:r>
        <w:rPr>
          <w:rFonts w:ascii="Arial" w:eastAsia="Times New Roman" w:hAnsi="Arial" w:cs="Arial"/>
          <w:sz w:val="20"/>
          <w:szCs w:val="15"/>
          <w:lang w:eastAsia="pt-BR"/>
        </w:rPr>
        <w:t>, experimentos químicos, recursos t</w:t>
      </w:r>
      <w:r>
        <w:rPr>
          <w:rFonts w:ascii="Arial" w:eastAsia="Times New Roman" w:hAnsi="Arial" w:cs="Arial"/>
          <w:sz w:val="20"/>
          <w:szCs w:val="15"/>
          <w:lang w:eastAsia="pt-BR"/>
        </w:rPr>
        <w:t>ecnológicos.</w:t>
      </w:r>
    </w:p>
    <w:p w:rsidR="006A3CDB" w:rsidRDefault="006A3CDB">
      <w:pPr>
        <w:pStyle w:val="Padro"/>
        <w:spacing w:after="0" w:line="360" w:lineRule="auto"/>
        <w:jc w:val="both"/>
      </w:pPr>
    </w:p>
    <w:sectPr w:rsidR="006A3CDB">
      <w:footerReference w:type="default" r:id="rId7"/>
      <w:pgSz w:w="11906" w:h="16838"/>
      <w:pgMar w:top="1701" w:right="1701" w:bottom="1701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EF" w:rsidRDefault="003262EF">
      <w:pPr>
        <w:spacing w:after="0" w:line="240" w:lineRule="auto"/>
      </w:pPr>
      <w:r>
        <w:separator/>
      </w:r>
    </w:p>
  </w:endnote>
  <w:endnote w:type="continuationSeparator" w:id="0">
    <w:p w:rsidR="003262EF" w:rsidRDefault="003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DB" w:rsidRDefault="003262EF">
    <w:pPr>
      <w:pStyle w:val="Textodenotaderodap"/>
    </w:pPr>
    <w:r>
      <w:rPr>
        <w:rFonts w:ascii="Arial" w:hAnsi="Arial" w:cs="Arial"/>
      </w:rPr>
      <w:t xml:space="preserve"> Estudante, bolsista do </w:t>
    </w:r>
    <w:proofErr w:type="gramStart"/>
    <w:r>
      <w:rPr>
        <w:rFonts w:ascii="Arial" w:hAnsi="Arial" w:cs="Arial"/>
      </w:rPr>
      <w:t>projeto</w:t>
    </w:r>
    <w:proofErr w:type="gramEnd"/>
  </w:p>
  <w:p w:rsidR="006A3CDB" w:rsidRDefault="003262EF">
    <w:pPr>
      <w:pStyle w:val="Rodap"/>
    </w:pPr>
    <w:proofErr w:type="gramStart"/>
    <w:r>
      <w:rPr>
        <w:rFonts w:ascii="Arial" w:hAnsi="Arial" w:cs="Arial"/>
        <w:vertAlign w:val="superscript"/>
      </w:rPr>
      <w:t>3</w:t>
    </w:r>
    <w:proofErr w:type="gram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Orientafora</w:t>
    </w:r>
    <w:proofErr w:type="spellEnd"/>
    <w:r>
      <w:rPr>
        <w:rFonts w:ascii="Arial" w:hAnsi="Arial" w:cs="Arial"/>
      </w:rPr>
      <w:t>/Coordenadora do projeto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EF" w:rsidRDefault="003262EF">
      <w:pPr>
        <w:spacing w:after="0" w:line="240" w:lineRule="auto"/>
      </w:pPr>
      <w:r>
        <w:separator/>
      </w:r>
    </w:p>
  </w:footnote>
  <w:footnote w:type="continuationSeparator" w:id="0">
    <w:p w:rsidR="003262EF" w:rsidRDefault="003262EF">
      <w:pPr>
        <w:spacing w:after="0" w:line="240" w:lineRule="auto"/>
      </w:pPr>
      <w:r>
        <w:continuationSeparator/>
      </w:r>
    </w:p>
  </w:footnote>
  <w:footnote w:id="1">
    <w:p w:rsidR="006A3CDB" w:rsidRDefault="003262EF">
      <w:pPr>
        <w:pStyle w:val="Textodenotaderodap"/>
      </w:pPr>
      <w:r>
        <w:rPr>
          <w:rFonts w:ascii="Arial" w:hAnsi="Arial" w:cs="Arial"/>
        </w:rPr>
        <w:footnoteRef/>
      </w:r>
    </w:p>
    <w:p w:rsidR="006A3CDB" w:rsidRDefault="006A3CDB">
      <w:pPr>
        <w:pStyle w:val="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CDB"/>
    <w:rsid w:val="003262EF"/>
    <w:rsid w:val="00604462"/>
    <w:rsid w:val="006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aracteresdenotaderodap">
    <w:name w:val="Caracteres de nota de rodapé"/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ncoradenotadefim">
    <w:name w:val="Âncora de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Textodenotaderodap">
    <w:name w:val="footnote text"/>
    <w:basedOn w:val="Padro"/>
    <w:pPr>
      <w:spacing w:after="0" w:line="100" w:lineRule="atLeast"/>
    </w:pPr>
    <w:rPr>
      <w:sz w:val="20"/>
      <w:szCs w:val="20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Notaderodap">
    <w:name w:val="Nota de rodapé"/>
    <w:basedOn w:val="Padro"/>
    <w:pPr>
      <w:suppressLineNumbers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jessica</cp:lastModifiedBy>
  <cp:revision>25</cp:revision>
  <dcterms:created xsi:type="dcterms:W3CDTF">2011-09-28T21:27:00Z</dcterms:created>
  <dcterms:modified xsi:type="dcterms:W3CDTF">2011-12-28T15:15:00Z</dcterms:modified>
</cp:coreProperties>
</file>