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D1" w:rsidRDefault="00D22CD1">
      <w:pPr>
        <w:pStyle w:val="Padro"/>
        <w:jc w:val="center"/>
      </w:pPr>
    </w:p>
    <w:p w:rsidR="00D22CD1" w:rsidRDefault="008B620F" w:rsidP="001F5617">
      <w:pPr>
        <w:pStyle w:val="Padro"/>
      </w:pP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4CEDPPX03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-O</w:t>
      </w:r>
    </w:p>
    <w:p w:rsidR="00D22CD1" w:rsidRDefault="008B620F">
      <w:pPr>
        <w:pStyle w:val="Padro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 xml:space="preserve">ANÁLISE INSTITUCIONAL: FATORES GERADORES DO </w:t>
      </w:r>
      <w:r>
        <w:rPr>
          <w:rFonts w:ascii="Arial" w:hAnsi="Arial" w:cs="Arial"/>
          <w:b/>
          <w:i/>
          <w:color w:val="000000"/>
          <w:sz w:val="20"/>
          <w:szCs w:val="20"/>
        </w:rPr>
        <w:t>BULLYING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ESCOLAR</w:t>
      </w:r>
    </w:p>
    <w:p w:rsidR="00D22CD1" w:rsidRDefault="008B620F">
      <w:pPr>
        <w:pStyle w:val="Padro"/>
        <w:jc w:val="center"/>
      </w:pPr>
      <w:r>
        <w:rPr>
          <w:rFonts w:ascii="Arial" w:hAnsi="Arial" w:cs="Arial"/>
          <w:sz w:val="20"/>
          <w:szCs w:val="20"/>
        </w:rPr>
        <w:t>Patrícia Oliveira de Andrade</w:t>
      </w:r>
      <w:r>
        <w:rPr>
          <w:rFonts w:ascii="Arial" w:hAnsi="Arial" w:cs="Arial"/>
          <w:sz w:val="20"/>
          <w:szCs w:val="20"/>
          <w:vertAlign w:val="superscript"/>
        </w:rPr>
        <w:t xml:space="preserve"> (1);</w:t>
      </w:r>
      <w:r>
        <w:rPr>
          <w:rFonts w:ascii="Arial" w:hAnsi="Arial" w:cs="Arial"/>
          <w:sz w:val="20"/>
          <w:szCs w:val="20"/>
        </w:rPr>
        <w:t xml:space="preserve"> Jéssica </w:t>
      </w:r>
      <w:proofErr w:type="spellStart"/>
      <w:r>
        <w:rPr>
          <w:rFonts w:ascii="Arial" w:hAnsi="Arial" w:cs="Arial"/>
          <w:sz w:val="20"/>
          <w:szCs w:val="20"/>
        </w:rPr>
        <w:t>Emmily</w:t>
      </w:r>
      <w:proofErr w:type="spellEnd"/>
      <w:r>
        <w:rPr>
          <w:rFonts w:ascii="Arial" w:hAnsi="Arial" w:cs="Arial"/>
          <w:sz w:val="20"/>
          <w:szCs w:val="20"/>
        </w:rPr>
        <w:t xml:space="preserve"> Monteiro Cunha 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Rafaela Guedes Sobreira Gomes</w:t>
      </w:r>
      <w:r>
        <w:rPr>
          <w:rFonts w:ascii="Arial" w:hAnsi="Arial" w:cs="Arial"/>
          <w:sz w:val="20"/>
          <w:szCs w:val="20"/>
          <w:vertAlign w:val="superscript"/>
        </w:rPr>
        <w:t xml:space="preserve"> (2)</w:t>
      </w:r>
      <w:r>
        <w:rPr>
          <w:rFonts w:ascii="Arial" w:hAnsi="Arial" w:cs="Arial"/>
          <w:sz w:val="20"/>
          <w:szCs w:val="20"/>
        </w:rPr>
        <w:t xml:space="preserve">; Patrícia Nunes da </w:t>
      </w:r>
      <w:proofErr w:type="spellStart"/>
      <w:r>
        <w:rPr>
          <w:rFonts w:ascii="Arial" w:hAnsi="Arial" w:cs="Arial"/>
          <w:sz w:val="20"/>
          <w:szCs w:val="20"/>
        </w:rPr>
        <w:t>Fonsêca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(3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)</w:t>
      </w:r>
      <w:proofErr w:type="gramEnd"/>
    </w:p>
    <w:p w:rsidR="00D22CD1" w:rsidRDefault="008B620F">
      <w:pPr>
        <w:pStyle w:val="Padro"/>
        <w:jc w:val="center"/>
      </w:pPr>
      <w:r>
        <w:rPr>
          <w:rFonts w:ascii="Arial" w:hAnsi="Arial" w:cs="Arial"/>
          <w:sz w:val="20"/>
          <w:szCs w:val="20"/>
        </w:rPr>
        <w:t xml:space="preserve">Centro de Educação/Departamento de </w:t>
      </w:r>
      <w:r>
        <w:rPr>
          <w:rFonts w:ascii="Arial" w:hAnsi="Arial" w:cs="Arial"/>
          <w:sz w:val="20"/>
          <w:szCs w:val="20"/>
        </w:rPr>
        <w:t>Psicopedagogia/PROBEX</w:t>
      </w:r>
    </w:p>
    <w:p w:rsidR="00D22CD1" w:rsidRDefault="00D22CD1">
      <w:pPr>
        <w:pStyle w:val="Padro"/>
        <w:jc w:val="center"/>
      </w:pPr>
    </w:p>
    <w:p w:rsidR="00D22CD1" w:rsidRDefault="00D22CD1">
      <w:pPr>
        <w:pStyle w:val="Padro"/>
        <w:jc w:val="center"/>
      </w:pPr>
    </w:p>
    <w:p w:rsidR="00D22CD1" w:rsidRDefault="00D22CD1">
      <w:pPr>
        <w:pStyle w:val="Padro"/>
        <w:jc w:val="center"/>
      </w:pPr>
    </w:p>
    <w:p w:rsidR="00D22CD1" w:rsidRDefault="008B620F">
      <w:pPr>
        <w:pStyle w:val="Padr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RESUMO</w:t>
      </w:r>
    </w:p>
    <w:p w:rsidR="00D22CD1" w:rsidRDefault="008B620F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 escola é um espaço imprescindível para a formação dos indivíduos, todavia, muitas delas estão suscetíveis a atos de violência, além de não disporem de atividades interessantes e motivadoras que estimulam os alunos a deseja</w:t>
      </w:r>
      <w:r>
        <w:rPr>
          <w:rFonts w:ascii="Arial" w:hAnsi="Arial" w:cs="Arial"/>
          <w:sz w:val="20"/>
          <w:szCs w:val="20"/>
        </w:rPr>
        <w:t xml:space="preserve">rem participar de forma efetiva do processo de ensino-aprendizagem. Nessa perspectiva, este trabalho tem por objetivo </w:t>
      </w:r>
      <w:r>
        <w:rPr>
          <w:rFonts w:ascii="Arial" w:hAnsi="Arial" w:cs="Arial"/>
          <w:color w:val="000000"/>
          <w:sz w:val="20"/>
          <w:szCs w:val="20"/>
        </w:rPr>
        <w:t xml:space="preserve">conhecer e analisar </w:t>
      </w:r>
      <w:r>
        <w:rPr>
          <w:rFonts w:ascii="Arial" w:hAnsi="Arial" w:cs="Arial"/>
          <w:sz w:val="20"/>
          <w:szCs w:val="20"/>
        </w:rPr>
        <w:t>os fatores geradores de comportamentos violentos, especificamente, aqueles que são identificados como manifestações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sz w:val="20"/>
          <w:szCs w:val="20"/>
        </w:rPr>
        <w:t xml:space="preserve"> em uma escola pública do município de João Pessoa/PB.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primeira parte do projeto foi realizada através de observações semanais, durante quatro meses, por duas alunas </w:t>
      </w:r>
      <w:proofErr w:type="spellStart"/>
      <w:r>
        <w:rPr>
          <w:rFonts w:ascii="Arial" w:hAnsi="Arial" w:cs="Arial"/>
          <w:sz w:val="20"/>
          <w:szCs w:val="20"/>
        </w:rPr>
        <w:t>extensionistas</w:t>
      </w:r>
      <w:proofErr w:type="spellEnd"/>
      <w:r>
        <w:rPr>
          <w:rFonts w:ascii="Arial" w:hAnsi="Arial" w:cs="Arial"/>
          <w:sz w:val="20"/>
          <w:szCs w:val="20"/>
        </w:rPr>
        <w:t xml:space="preserve"> em uma escola pública municipal de João Pessoa. Buscou-se obser</w:t>
      </w:r>
      <w:r>
        <w:rPr>
          <w:rFonts w:ascii="Arial" w:hAnsi="Arial" w:cs="Arial"/>
          <w:sz w:val="20"/>
          <w:szCs w:val="20"/>
        </w:rPr>
        <w:t>var a estrutura física da escola, a funcionalidade, a atuação dos profissionais e as relações entre os atores sociais. Em seguida, as observações foram analisadas de forma qualitativa com vistas a auxiliar a construção de um plano de intervenção. Os result</w:t>
      </w:r>
      <w:r>
        <w:rPr>
          <w:rFonts w:ascii="Arial" w:hAnsi="Arial" w:cs="Arial"/>
          <w:sz w:val="20"/>
          <w:szCs w:val="20"/>
        </w:rPr>
        <w:t>ados das análises mostraram que a escola encontra-se com alguns problemas estruturais; os professores demonstram desinteresse pelas atividades desenvolvidas, uma postura autoritária, em algumas situações, agridem verbalmente os alunos, que respondem também</w:t>
      </w:r>
      <w:r>
        <w:rPr>
          <w:rFonts w:ascii="Arial" w:hAnsi="Arial" w:cs="Arial"/>
          <w:sz w:val="20"/>
          <w:szCs w:val="20"/>
        </w:rPr>
        <w:t xml:space="preserve"> de forma agressiva. É relevante observar que, os aspectos físicos, mas, sobretudo, os relacionais, têm colaborado para o desenvolvimento de comportamentos agressivos e violentos dos alunos que, por sua vez, já não participam de um convívio familiar harmon</w:t>
      </w:r>
      <w:r>
        <w:rPr>
          <w:rFonts w:ascii="Arial" w:hAnsi="Arial" w:cs="Arial"/>
          <w:sz w:val="20"/>
          <w:szCs w:val="20"/>
        </w:rPr>
        <w:t>ioso. Conclui-se que é necessário constituir um plano de intervenção pautado em atividades de sensibilização, orientação e formação para os professores, além de desenvolver atividades artísticas e culturais para os alunos a fim de promover comportamentos s</w:t>
      </w:r>
      <w:r>
        <w:rPr>
          <w:rFonts w:ascii="Arial" w:hAnsi="Arial" w:cs="Arial"/>
          <w:sz w:val="20"/>
          <w:szCs w:val="20"/>
        </w:rPr>
        <w:t>ocialmente desejáveis e uma cultura de paz na escola.</w:t>
      </w:r>
    </w:p>
    <w:p w:rsidR="00D22CD1" w:rsidRDefault="008B620F">
      <w:pPr>
        <w:pStyle w:val="Padr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Palavras-chave:</w:t>
      </w:r>
      <w:r>
        <w:rPr>
          <w:rFonts w:ascii="Arial" w:hAnsi="Arial" w:cs="Arial"/>
          <w:color w:val="000000"/>
          <w:sz w:val="20"/>
          <w:szCs w:val="20"/>
        </w:rPr>
        <w:t xml:space="preserve"> Escola, Avaliação,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Bullying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D22CD1" w:rsidRDefault="00D22CD1">
      <w:pPr>
        <w:pStyle w:val="Padro"/>
        <w:spacing w:line="360" w:lineRule="auto"/>
        <w:jc w:val="both"/>
      </w:pPr>
    </w:p>
    <w:p w:rsidR="00D22CD1" w:rsidRDefault="00D22CD1">
      <w:pPr>
        <w:pStyle w:val="Padro"/>
        <w:spacing w:line="360" w:lineRule="auto"/>
        <w:jc w:val="both"/>
      </w:pPr>
    </w:p>
    <w:p w:rsidR="00D22CD1" w:rsidRDefault="00D22CD1">
      <w:pPr>
        <w:pStyle w:val="Padro"/>
        <w:spacing w:line="360" w:lineRule="auto"/>
        <w:jc w:val="both"/>
      </w:pPr>
    </w:p>
    <w:p w:rsidR="00D22CD1" w:rsidRDefault="00D22CD1">
      <w:pPr>
        <w:pStyle w:val="Padro"/>
        <w:spacing w:line="360" w:lineRule="auto"/>
        <w:jc w:val="both"/>
      </w:pPr>
    </w:p>
    <w:p w:rsidR="00D22CD1" w:rsidRDefault="00D22CD1">
      <w:pPr>
        <w:pStyle w:val="Padro"/>
        <w:spacing w:line="360" w:lineRule="auto"/>
        <w:jc w:val="both"/>
      </w:pPr>
    </w:p>
    <w:p w:rsidR="00D22CD1" w:rsidRDefault="00D22CD1">
      <w:pPr>
        <w:pStyle w:val="Padro"/>
        <w:spacing w:line="360" w:lineRule="auto"/>
        <w:jc w:val="both"/>
      </w:pPr>
    </w:p>
    <w:p w:rsidR="00D22CD1" w:rsidRDefault="008B620F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INTRODUÇÃO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A escola é um espaço acadêmico que tem a função de proteger à criança, promover a socialização e o desenvolvimento de habilidades cognitivas</w:t>
      </w:r>
      <w:r>
        <w:rPr>
          <w:rFonts w:ascii="Arial" w:hAnsi="Arial" w:cs="Arial"/>
          <w:sz w:val="20"/>
          <w:szCs w:val="20"/>
        </w:rPr>
        <w:t xml:space="preserve">, psicomotoras, emocionais e sociais, com vistas à formação do indivíduo enquanto cidadão </w:t>
      </w:r>
      <w:r>
        <w:rPr>
          <w:rFonts w:ascii="Arial" w:hAnsi="Arial" w:cs="Arial"/>
          <w:color w:val="000000"/>
          <w:sz w:val="20"/>
          <w:szCs w:val="20"/>
        </w:rPr>
        <w:t>(PAPALIA; OLDS; FELDMAN, 2010). È na família que</w:t>
      </w:r>
      <w:r>
        <w:rPr>
          <w:rFonts w:ascii="Arial" w:hAnsi="Arial" w:cs="Arial"/>
          <w:sz w:val="20"/>
          <w:szCs w:val="20"/>
        </w:rPr>
        <w:t xml:space="preserve"> as crianças aprendem valores e condutas socialmente desejáveis, todavia, é na escola que os conhecimentos são aperfei</w:t>
      </w:r>
      <w:r>
        <w:rPr>
          <w:rFonts w:ascii="Arial" w:hAnsi="Arial" w:cs="Arial"/>
          <w:sz w:val="20"/>
          <w:szCs w:val="20"/>
        </w:rPr>
        <w:t>çoados e aplicados na vida acadêmica.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Um dos grandes desafios da escola é fazer do ambiente escolar um meio que favoreça o aprendizado, proporcionando descobertas de forma prazerosa. Segundo </w:t>
      </w:r>
      <w:proofErr w:type="spellStart"/>
      <w:r>
        <w:rPr>
          <w:rFonts w:ascii="Arial" w:hAnsi="Arial" w:cs="Arial"/>
          <w:sz w:val="20"/>
          <w:szCs w:val="20"/>
        </w:rPr>
        <w:t>Libâneo</w:t>
      </w:r>
      <w:proofErr w:type="spellEnd"/>
      <w:r>
        <w:rPr>
          <w:rFonts w:ascii="Arial" w:hAnsi="Arial" w:cs="Arial"/>
          <w:sz w:val="20"/>
          <w:szCs w:val="20"/>
        </w:rPr>
        <w:t xml:space="preserve">, Oliveira e </w:t>
      </w:r>
      <w:proofErr w:type="spellStart"/>
      <w:r>
        <w:rPr>
          <w:rFonts w:ascii="Arial" w:hAnsi="Arial" w:cs="Arial"/>
          <w:sz w:val="20"/>
          <w:szCs w:val="20"/>
        </w:rPr>
        <w:t>Toschi</w:t>
      </w:r>
      <w:proofErr w:type="spellEnd"/>
      <w:r>
        <w:rPr>
          <w:rFonts w:ascii="Arial" w:hAnsi="Arial" w:cs="Arial"/>
          <w:sz w:val="20"/>
          <w:szCs w:val="20"/>
        </w:rPr>
        <w:t xml:space="preserve"> (2005), a educação de qualidade é aque</w:t>
      </w:r>
      <w:r>
        <w:rPr>
          <w:rFonts w:ascii="Arial" w:hAnsi="Arial" w:cs="Arial"/>
          <w:sz w:val="20"/>
          <w:szCs w:val="20"/>
        </w:rPr>
        <w:t>la mediante a qual a escola promove o domínio dos conhecimentos e o desenvolvimento das capacidades cognitivas, sociais e afetivas indispensáveis ao atendimento das necessidades individuais dos alunos no processo de aprendizagem.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Todavia, algumas escolas p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úblicas não condizem com esta realidade, pelo contrário, estão suscetíveis a atos de violência, como se pôde ver, recentemente, na Escola Municipal Tasso da Silveira, no bairro de Realengo, Rio de Janeiro, onde se percebeu a vulnerabilidade da segurança na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escola. De modo semelhante, aconteceu na Escola Municipal Alcina Dantas Feijão, em São Caetano do Sul, em que um aluno 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 xml:space="preserve">de dez anos, descrito como estudioso, calmo, sem nenhum registro de violência ou </w:t>
      </w:r>
      <w:r>
        <w:rPr>
          <w:rFonts w:ascii="Arial" w:eastAsia="Times New Roman" w:hAnsi="Arial" w:cs="Arial"/>
          <w:i/>
          <w:sz w:val="20"/>
          <w:szCs w:val="20"/>
          <w:lang w:val="pt-PT" w:eastAsia="pt-BR"/>
        </w:rPr>
        <w:t>bullying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 xml:space="preserve">, atirou na professora pelas costas durante uma aula, depois saiu da sala e se suicidou com um tiro na cabeça. 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Diante dos fatos recorrentes, observa-se um crescente aumento da violência nas escolas brasileiras e isto tem sido um fator de preocupação para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a sociedade, sobretudo, para a segurança pública. </w:t>
      </w:r>
      <w:r>
        <w:rPr>
          <w:rFonts w:ascii="Arial" w:hAnsi="Arial" w:cs="Arial"/>
          <w:sz w:val="20"/>
          <w:szCs w:val="20"/>
        </w:rPr>
        <w:t>A violência escolar tem sido caracterizada como um fenômeno multifacetado, abrangendo uma variedade de manifestações, desde comportamentos antissociais, delinquência, vandalismo, comportamentos de oposição,</w:t>
      </w:r>
      <w:r>
        <w:rPr>
          <w:rFonts w:ascii="Arial" w:hAnsi="Arial" w:cs="Arial"/>
          <w:sz w:val="20"/>
          <w:szCs w:val="20"/>
        </w:rPr>
        <w:t xml:space="preserve"> dentre outros (MARTINS, 2005). Deste modo, a ausência de segurança, o aumento da criminalidade urbana, a fraca intervenção estatal no que se refere à oferta de serviços públicos de natureza social destinada aos setores de baixa renda podem contribuir para</w:t>
      </w:r>
      <w:r>
        <w:rPr>
          <w:rFonts w:ascii="Arial" w:hAnsi="Arial" w:cs="Arial"/>
          <w:sz w:val="20"/>
          <w:szCs w:val="20"/>
        </w:rPr>
        <w:t xml:space="preserve"> a intensificação das práticas violentas nos bairros e escolas.</w:t>
      </w:r>
    </w:p>
    <w:p w:rsidR="00D22CD1" w:rsidRDefault="008B620F">
      <w:pPr>
        <w:spacing w:line="360" w:lineRule="auto"/>
        <w:ind w:firstLine="709"/>
        <w:jc w:val="both"/>
      </w:pPr>
      <w:r>
        <w:rPr>
          <w:sz w:val="20"/>
          <w:szCs w:val="20"/>
        </w:rPr>
        <w:t xml:space="preserve">Neste contexto de violência na escola, pode-se citar o </w:t>
      </w:r>
      <w:proofErr w:type="spellStart"/>
      <w:r>
        <w:rPr>
          <w:i/>
          <w:sz w:val="20"/>
          <w:szCs w:val="20"/>
        </w:rPr>
        <w:t>bullying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Este é um fenômeno muito divulgado pela mídia e estudado, na atualidade, por pesquisadores de diversos países, a </w:t>
      </w:r>
      <w:r>
        <w:rPr>
          <w:sz w:val="20"/>
          <w:szCs w:val="20"/>
        </w:rPr>
        <w:lastRenderedPageBreak/>
        <w:t xml:space="preserve">exemplo, do Brasil, Portugal, Espanha, Holanda. O </w:t>
      </w:r>
      <w:proofErr w:type="spellStart"/>
      <w:r>
        <w:rPr>
          <w:i/>
          <w:sz w:val="20"/>
          <w:szCs w:val="20"/>
        </w:rPr>
        <w:t>bullying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é um </w:t>
      </w:r>
      <w:r>
        <w:rPr>
          <w:iCs/>
          <w:sz w:val="20"/>
          <w:szCs w:val="20"/>
        </w:rPr>
        <w:t>conjunto de atitudes agressivas intencionais e repetitivas adotado por um ou m</w:t>
      </w:r>
      <w:r>
        <w:rPr>
          <w:iCs/>
          <w:sz w:val="20"/>
          <w:szCs w:val="20"/>
        </w:rPr>
        <w:t xml:space="preserve">ais alunos contra outro, causando dor, angústia e sofrimento (FANTE, 2005). Trata-se de um comportamento ligado à agressividade física, verbal ou psicológica, que envolve vários personagens, como a </w:t>
      </w:r>
      <w:r>
        <w:rPr>
          <w:sz w:val="20"/>
          <w:szCs w:val="20"/>
        </w:rPr>
        <w:t>vítima, o agressor e o espectador. De acordo com Seixas (2</w:t>
      </w:r>
      <w:r>
        <w:rPr>
          <w:sz w:val="20"/>
          <w:szCs w:val="20"/>
        </w:rPr>
        <w:t xml:space="preserve">005), da multiplicidade de comportamentos que têm sido identificados como manifestações de </w:t>
      </w:r>
      <w:proofErr w:type="spellStart"/>
      <w:r>
        <w:rPr>
          <w:i/>
          <w:iCs/>
          <w:sz w:val="20"/>
          <w:szCs w:val="20"/>
        </w:rPr>
        <w:t>bullying</w:t>
      </w:r>
      <w:proofErr w:type="spellEnd"/>
      <w:r>
        <w:rPr>
          <w:sz w:val="20"/>
          <w:szCs w:val="20"/>
        </w:rPr>
        <w:t>, destacam-se os atos de agressividade física (bater, empurrar), os comportamentos verbais (</w:t>
      </w:r>
      <w:proofErr w:type="gramStart"/>
      <w:r>
        <w:rPr>
          <w:sz w:val="20"/>
          <w:szCs w:val="20"/>
        </w:rPr>
        <w:t>xingar</w:t>
      </w:r>
      <w:proofErr w:type="gramEnd"/>
      <w:r>
        <w:rPr>
          <w:sz w:val="20"/>
          <w:szCs w:val="20"/>
        </w:rPr>
        <w:t>, chamar nomes ofensivos), os comportamentos de manipulação</w:t>
      </w:r>
      <w:r>
        <w:rPr>
          <w:sz w:val="20"/>
          <w:szCs w:val="20"/>
        </w:rPr>
        <w:t xml:space="preserve"> social ou indiretos (excluir, ignorar), os comportamentos de maus-tratos psicológicos (ameaças, intimidações) e os ataques à propriedade (extorsão, destruição de objetos).</w:t>
      </w:r>
    </w:p>
    <w:p w:rsidR="00D22CD1" w:rsidRDefault="008B620F">
      <w:pPr>
        <w:spacing w:line="360" w:lineRule="auto"/>
        <w:ind w:firstLine="709"/>
        <w:jc w:val="both"/>
      </w:pPr>
      <w:r>
        <w:rPr>
          <w:sz w:val="20"/>
          <w:szCs w:val="20"/>
          <w:lang w:eastAsia="pt-BR"/>
        </w:rPr>
        <w:t>Ademais, há outros problemas na educação pública, como a má conservação dos prédios</w:t>
      </w:r>
      <w:r>
        <w:rPr>
          <w:sz w:val="20"/>
          <w:szCs w:val="20"/>
          <w:lang w:eastAsia="pt-BR"/>
        </w:rPr>
        <w:t xml:space="preserve"> e a falta de capacitação dos professores, que de uma forma ou de outra, contribuem para as dificuldades de aprendizagem, a evasão escolar e o aumento dos índices de violência. Frente ao exposto, pensou-se em desenvolver um trabalho com o</w:t>
      </w:r>
      <w:r>
        <w:rPr>
          <w:b/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objetivo de conhe</w:t>
      </w:r>
      <w:r>
        <w:rPr>
          <w:sz w:val="20"/>
          <w:szCs w:val="20"/>
          <w:lang w:eastAsia="pt-BR"/>
        </w:rPr>
        <w:t xml:space="preserve">cer e analisar os fatores geradores de comportamentos violentos, especificamente, aqueles que são identificados como manifestações de </w:t>
      </w:r>
      <w:proofErr w:type="spellStart"/>
      <w:r>
        <w:rPr>
          <w:i/>
          <w:sz w:val="20"/>
          <w:szCs w:val="20"/>
          <w:lang w:eastAsia="pt-BR"/>
        </w:rPr>
        <w:t>bullying</w:t>
      </w:r>
      <w:proofErr w:type="spellEnd"/>
      <w:r>
        <w:rPr>
          <w:sz w:val="20"/>
          <w:szCs w:val="20"/>
          <w:lang w:eastAsia="pt-BR"/>
        </w:rPr>
        <w:t xml:space="preserve"> em uma escola pública do município de João Pessoa/PB.</w:t>
      </w:r>
    </w:p>
    <w:p w:rsidR="00D22CD1" w:rsidRDefault="00D22CD1">
      <w:pPr>
        <w:pStyle w:val="SemEspaamento"/>
        <w:spacing w:line="360" w:lineRule="auto"/>
        <w:ind w:firstLine="709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PROCEDIMENTOS METODOLÓGICOS 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Este trabalho é a primeira et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apa do </w:t>
      </w:r>
      <w:r>
        <w:rPr>
          <w:rFonts w:ascii="Arial" w:hAnsi="Arial" w:cs="Arial"/>
          <w:sz w:val="20"/>
          <w:szCs w:val="20"/>
        </w:rPr>
        <w:t xml:space="preserve">projeto de extensão </w:t>
      </w:r>
      <w:r>
        <w:rPr>
          <w:rFonts w:ascii="Arial" w:hAnsi="Arial" w:cs="Arial"/>
          <w:i/>
          <w:sz w:val="20"/>
          <w:szCs w:val="20"/>
        </w:rPr>
        <w:t xml:space="preserve">Aprendendo a conviver na escola: Prevenção do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através da mediação de conflitos</w:t>
      </w:r>
      <w:r>
        <w:rPr>
          <w:rFonts w:ascii="Arial" w:hAnsi="Arial" w:cs="Arial"/>
          <w:sz w:val="20"/>
          <w:szCs w:val="20"/>
        </w:rPr>
        <w:t xml:space="preserve">, coordenado pela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t-BR"/>
        </w:rPr>
        <w:t>Profª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t-BR"/>
        </w:rPr>
        <w:t>Drª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Patrícia Nunes da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t-BR"/>
        </w:rPr>
        <w:t>Fonsêca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e executado com uma aluna bolsista e duas colaboradoras.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O projeto está sendo desenvol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vido em uma Escola Municipal de João Pessoa, identificada pela Secretaria de Educação como uma escola com alto índice de violência. Esta instituição escolar absorve um público de baixa renda e tem sido conhecida pelo elevado índice de criminalidade e de us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uários de drogas. O projeto tem recebido o apoio da Universidade Federal da Paraíba, do Núcleo de Desenvolvimento Humano, Educacional e Social (NEDHES/CNPq).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e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do Ministério Público da Paraíba, através da Promotoria Estadual da Infância e da Adolescência,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que possibilita o diálogo entre Secretaria de Educação do Município e a coordenadora do projeto.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O projeto foi estruturado em três etapas: a primeira busca conhecer e analisar a estrutura física da instituição, o projeto político pedagógico, a formação e c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apacitação dos profissionais, a realidade dos alunos e as relações existentes entre os diversos atores da escola; a segunda etapa visa realizar uma intervenção, buscando realizar atividades que desenvolvam os valores humanos dos participantes da instituiçã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o e estimulem a mediação de conflitos, por fim, na terceira etapa, será realizada uma reavaliação do contexto institucional, verificando a efetividade da intervenção. 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lastRenderedPageBreak/>
        <w:t>Para a realização da primeira parte do projeto, a bolsista e os colaboradores fizeram ob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servações na escola, duas vezes por semana, durante quatro meses, sempre no período vespertino.</w:t>
      </w:r>
      <w:r>
        <w:rPr>
          <w:rFonts w:ascii="Arial" w:hAnsi="Arial" w:cs="Arial"/>
          <w:sz w:val="20"/>
          <w:szCs w:val="20"/>
        </w:rPr>
        <w:t xml:space="preserve"> As observações eram registradas no diário de bordo e discutidas nas reuniões semanais com a coordenadora que, juntamente com o grupo, realizava reflexões e deba</w:t>
      </w:r>
      <w:r>
        <w:rPr>
          <w:rFonts w:ascii="Arial" w:hAnsi="Arial" w:cs="Arial"/>
          <w:sz w:val="20"/>
          <w:szCs w:val="20"/>
        </w:rPr>
        <w:t>tia textos acerca do tema.</w:t>
      </w:r>
    </w:p>
    <w:p w:rsidR="00D22CD1" w:rsidRDefault="00D22CD1">
      <w:pPr>
        <w:pStyle w:val="SemEspaamento"/>
        <w:spacing w:line="360" w:lineRule="auto"/>
        <w:ind w:firstLine="709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>ANÁLISES DOS RESULTADOS</w:t>
      </w:r>
    </w:p>
    <w:p w:rsidR="00D22CD1" w:rsidRDefault="008B620F">
      <w:pPr>
        <w:pStyle w:val="Padro"/>
        <w:spacing w:before="28" w:after="28" w:line="360" w:lineRule="auto"/>
        <w:jc w:val="both"/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Lócus </w:t>
      </w:r>
      <w:r>
        <w:rPr>
          <w:rFonts w:ascii="Arial" w:hAnsi="Arial" w:cs="Arial"/>
          <w:b/>
          <w:color w:val="000000"/>
          <w:sz w:val="20"/>
          <w:szCs w:val="20"/>
        </w:rPr>
        <w:t>de Pesquisa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Escola Municipal está localiza no bairro Manaíra, Município de João Pessoa-PB.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Ela funciona em um espaço amplo, composto por diversas salas, as quais estão distribuídas no térreo e no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primeiro andar. No térreo há oito salas de aula, salas específicas para a direção, secretaria, professores e especialistas, uma biblioteca, um refeitório, uma cozinha, um almoxarifado, uma sala de materiais de limpeza e cerca de seis banheiros. O primeiro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andar é composto por sete salas de aula, uma sala de vídeo, uma de informática, quatro banheiros e mais duas salas que não foram identificadas, pelo fato de serem mantidas fechadas. Há também dois bebedouros, um no térreo e outro no 1° andar, porém, o do t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érreo não funciona. A escola não possui pátio, neste caso, os alunos brincam nos corredores, com pouco espaço, contudo possui um ginásio externo (em frente à escola), que está em construção.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As salas de aula têm boas condições físicas, sendo arejadas e com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iluminação adequada, embora haja uma ausência de lixeiros na maioria delas, assim como na maior parte dos espaços escolares; as carteiras são conservadas, porém a quantidade é insuficiente para todos os alunos. A biblioteca possui uma diversidade de livro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s, a maioria em boas condições, contudo, fica fechada no horário do recreio, sendo frequentada pelos alunos apenas no momento em que há aula</w:t>
      </w:r>
      <w:r>
        <w:rPr>
          <w:rFonts w:ascii="Arial" w:hAnsi="Arial" w:cs="Arial"/>
          <w:i/>
          <w:color w:val="000000"/>
          <w:sz w:val="20"/>
          <w:szCs w:val="20"/>
          <w:lang w:eastAsia="pt-BR"/>
        </w:rPr>
        <w:t xml:space="preserve"> vaga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ou quando os professores solicitam. O refeitório e a cozinha são espaços bem higienizados, oferece uma merenda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de boa qualidade, havendo uma variedade de alimentos, porém o espaço físico é pequeno para abrigar toda a população da escola. Os banheiros são limpos, apesar de alguns estarem sem portas, e outros não possuírem identificação nem divisão de sexo, ou seja,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tanto os meninos quanto as meninas usam os mesmos banheiros. 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  <w:lang w:val="pt-PT"/>
        </w:rPr>
        <w:t>Reconhecendo a importância do espaço físico</w:t>
      </w:r>
      <w:r>
        <w:rPr>
          <w:rFonts w:ascii="Arial" w:hAnsi="Arial" w:cs="Arial"/>
          <w:sz w:val="20"/>
          <w:szCs w:val="20"/>
          <w:lang w:eastAsia="pt-BR"/>
        </w:rPr>
        <w:t xml:space="preserve"> e sua influência no desempenho acadêmico e na socialização dos alunos, foram identificadas algumas características que não atendem a essas necessidad</w:t>
      </w:r>
      <w:r>
        <w:rPr>
          <w:rFonts w:ascii="Arial" w:hAnsi="Arial" w:cs="Arial"/>
          <w:sz w:val="20"/>
          <w:szCs w:val="20"/>
          <w:lang w:eastAsia="pt-BR"/>
        </w:rPr>
        <w:t xml:space="preserve">es, como a ausência de um pátio para recrear, a sujeira das salas de aula, as instalações elétricas mal feitas, a falta de portas no banheiro, entre muitas outras.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Papalia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Feldman</w:t>
      </w:r>
      <w:r>
        <w:rPr>
          <w:rFonts w:ascii="Arial" w:hAnsi="Arial" w:cs="Arial"/>
          <w:sz w:val="20"/>
          <w:szCs w:val="20"/>
        </w:rPr>
        <w:t xml:space="preserve"> (2010) afirmam que, as crianças aprendem melhor e os professores ens</w:t>
      </w:r>
      <w:r>
        <w:rPr>
          <w:rFonts w:ascii="Arial" w:hAnsi="Arial" w:cs="Arial"/>
          <w:sz w:val="20"/>
          <w:szCs w:val="20"/>
        </w:rPr>
        <w:t xml:space="preserve">inam melhor em um ambiente confortável e saudável. Qualidades adequadas de ar, temperatura, e higiene também influenciam positivamente o desempenho dos alunos. Nessa perspectiva, um ambiente escolar </w:t>
      </w:r>
      <w:r>
        <w:rPr>
          <w:rFonts w:ascii="Arial" w:hAnsi="Arial" w:cs="Arial"/>
          <w:sz w:val="20"/>
          <w:szCs w:val="20"/>
          <w:lang w:eastAsia="pt-BR"/>
        </w:rPr>
        <w:t xml:space="preserve">acolhedor e prazeroso desperta nos alunos o prazer em </w:t>
      </w:r>
      <w:r>
        <w:rPr>
          <w:rFonts w:ascii="Arial" w:hAnsi="Arial" w:cs="Arial"/>
          <w:sz w:val="20"/>
          <w:szCs w:val="20"/>
          <w:lang w:eastAsia="pt-BR"/>
        </w:rPr>
        <w:lastRenderedPageBreak/>
        <w:t>fre</w:t>
      </w:r>
      <w:r>
        <w:rPr>
          <w:rFonts w:ascii="Arial" w:hAnsi="Arial" w:cs="Arial"/>
          <w:sz w:val="20"/>
          <w:szCs w:val="20"/>
          <w:lang w:eastAsia="pt-BR"/>
        </w:rPr>
        <w:t xml:space="preserve">quentá-lo, havendo admiração e respeito por toda a escola. A ausência de um pátio para recrear também influencia negativamente no processo de socialização dos estudantes, que se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limitam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 a brincar nos corredores da escola. </w:t>
      </w:r>
      <w:r>
        <w:rPr>
          <w:rFonts w:ascii="Arial" w:hAnsi="Arial" w:cs="Arial"/>
          <w:sz w:val="20"/>
          <w:szCs w:val="20"/>
          <w:lang w:val="pt-PT"/>
        </w:rPr>
        <w:t>Perrenoud (2000), destaca a import</w:t>
      </w:r>
      <w:r>
        <w:rPr>
          <w:rFonts w:ascii="Arial" w:hAnsi="Arial" w:cs="Arial"/>
          <w:sz w:val="20"/>
          <w:szCs w:val="20"/>
          <w:lang w:val="pt-PT"/>
        </w:rPr>
        <w:t xml:space="preserve">ância da vivência grupal na construção do </w:t>
      </w:r>
      <w:proofErr w:type="gramStart"/>
      <w:r>
        <w:rPr>
          <w:rFonts w:ascii="Arial" w:hAnsi="Arial" w:cs="Arial"/>
          <w:sz w:val="20"/>
          <w:szCs w:val="20"/>
          <w:lang w:val="pt-PT"/>
        </w:rPr>
        <w:t>aprendizado,</w:t>
      </w:r>
      <w:proofErr w:type="gramEnd"/>
      <w:r>
        <w:rPr>
          <w:rFonts w:ascii="Arial" w:hAnsi="Arial" w:cs="Arial"/>
          <w:sz w:val="20"/>
          <w:szCs w:val="20"/>
          <w:lang w:val="pt-PT"/>
        </w:rPr>
        <w:t xml:space="preserve">como também a necessidade de que o indivíduo tem de pertencer ao grupo, e identificar-se com ele. </w:t>
      </w:r>
    </w:p>
    <w:p w:rsidR="00D22CD1" w:rsidRDefault="00D22CD1">
      <w:pPr>
        <w:pStyle w:val="SemEspaamento"/>
        <w:spacing w:line="360" w:lineRule="auto"/>
        <w:ind w:firstLine="709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>Funcionamento da Escola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A escola oferece Ensino Fundamental (1° ao 9° ano) nos turnos da manhã e tarde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, assim como o projeto Mais Educação; e à noite, a modalidade de Educação de Jovens e Adultos – EJA. No turno da manhã funciona apenas o Ensino Fundamental I (1° ao 5° ano), com uma média de 360 alunos; à tarde funcionam quatro salas do Ensino Fundamental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I, nove do Fundamental II (6° ao 9° ano) e duas do projeto Mais Educação, com uma média de 360 alunos; no turno da noite há em média 180 alunos. Foi informado que a escola desenvolve diversos projetos, com temas referentes à Leitura e Escrita, Prevenção às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Drogas, Indisciplina e Violência, Valorização da identidade, como também uma política de inclusão que visa a inclui alunos com deficiência mental, física, autismo e hiperatividade, os quais têm acompanhamento e avaliação diferenciada. Contudo, não foi ver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ificada nenhuma dessas afirmações. Os projetos existem, mas só no papel, não havendo resultados eficazes no objetivo a que se propõem. A própria direção da escola desconhece os resultados e andamento dos mesmos. A inclusão dos alunos com necessidades espec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iais se dá apenas pela presença destes na escola, não havendo nenhum acompanhamento específico, a não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ser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os oferecidos por instituições especializadas. </w:t>
      </w:r>
    </w:p>
    <w:p w:rsidR="00D22CD1" w:rsidRDefault="00D22CD1">
      <w:pPr>
        <w:pStyle w:val="SemEspaamento"/>
        <w:spacing w:line="360" w:lineRule="auto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Gestores, corpo técnico e </w:t>
      </w:r>
      <w:proofErr w:type="gramStart"/>
      <w:r>
        <w:rPr>
          <w:rFonts w:ascii="Arial" w:hAnsi="Arial" w:cs="Arial"/>
          <w:b/>
          <w:color w:val="000000"/>
          <w:sz w:val="20"/>
          <w:szCs w:val="20"/>
          <w:lang w:eastAsia="pt-BR"/>
        </w:rPr>
        <w:t>professores</w:t>
      </w:r>
      <w:proofErr w:type="gramEnd"/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>Quanto aos gestores e corpo técnico, pôde-se perceber que a esc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ola possui</w:t>
      </w:r>
      <w:r>
        <w:rPr>
          <w:rFonts w:ascii="Arial" w:hAnsi="Arial" w:cs="Arial"/>
          <w:color w:val="000000"/>
          <w:sz w:val="20"/>
          <w:szCs w:val="20"/>
        </w:rPr>
        <w:t xml:space="preserve"> uma equipe composta por profissionais de diversas áreas específicas. Há uma diretora e uma vice, um corpo técnico formado por três psicólogas, uma assistente social, duas supervisoras, duas coo</w:t>
      </w:r>
      <w:r>
        <w:rPr>
          <w:rFonts w:ascii="Arial" w:hAnsi="Arial" w:cs="Arial"/>
          <w:sz w:val="20"/>
          <w:szCs w:val="20"/>
        </w:rPr>
        <w:t xml:space="preserve">rdenadoras pedagógicas e cerca de cinquenta e cinco </w:t>
      </w:r>
      <w:r>
        <w:rPr>
          <w:rFonts w:ascii="Arial" w:hAnsi="Arial" w:cs="Arial"/>
          <w:sz w:val="20"/>
          <w:szCs w:val="20"/>
        </w:rPr>
        <w:t>professores (incluindo os readaptados).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Apesar de a escola dispor de um quadro efetivo de profissionais, percebeu-se a ausência de um trabalho multidisciplinar entre eles. A gerência se ocupa apenas em resolver problemas administrativos e participar de enc</w:t>
      </w:r>
      <w:r>
        <w:rPr>
          <w:rFonts w:ascii="Arial" w:hAnsi="Arial" w:cs="Arial"/>
          <w:sz w:val="20"/>
          <w:szCs w:val="20"/>
        </w:rPr>
        <w:t xml:space="preserve">ontros promovidos pela Secretaria de Educação do Município; raras vezes se encontram na escola supervisoras, psicólogas e assistentes sociais, alegando problemas de saúde. Não existe nenhum trabalho conjunto entre os profissionais da escola, e as escassas </w:t>
      </w:r>
      <w:r>
        <w:rPr>
          <w:rFonts w:ascii="Arial" w:hAnsi="Arial" w:cs="Arial"/>
          <w:sz w:val="20"/>
          <w:szCs w:val="20"/>
        </w:rPr>
        <w:t xml:space="preserve">reuniões pedagógicas resumem-se a mostra de dados estatísticos e desabafo dos professores relacionados à indisciplina dos alunos. 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lastRenderedPageBreak/>
        <w:t>No que diz respeito aos professores, pôde-se perceber que h</w:t>
      </w:r>
      <w:r>
        <w:rPr>
          <w:rFonts w:ascii="Arial" w:hAnsi="Arial" w:cs="Arial"/>
          <w:sz w:val="20"/>
          <w:szCs w:val="20"/>
          <w:lang w:eastAsia="pt-BR"/>
        </w:rPr>
        <w:t>á uma pontualidade em relação à maioria deles, porém, alguns atras</w:t>
      </w:r>
      <w:r>
        <w:rPr>
          <w:rFonts w:ascii="Arial" w:hAnsi="Arial" w:cs="Arial"/>
          <w:sz w:val="20"/>
          <w:szCs w:val="20"/>
          <w:lang w:eastAsia="pt-BR"/>
        </w:rPr>
        <w:t>am e não são assíduos. Percebe-se que a maioria dos professores restringe-se a utilizar, como metodologia em sala de aula, cópia do quadro para o caderno. De forma geral, observa-se que os professores não conseguem estabelecer regras para os alunos, havend</w:t>
      </w:r>
      <w:r>
        <w:rPr>
          <w:rFonts w:ascii="Arial" w:hAnsi="Arial" w:cs="Arial"/>
          <w:sz w:val="20"/>
          <w:szCs w:val="20"/>
          <w:lang w:eastAsia="pt-BR"/>
        </w:rPr>
        <w:t xml:space="preserve">o um desrespeito entre eles. Alguns professores utilizam termos impróprios e inadequados com os alunos, os quais também retribuem com expressões indecentes e vulgares. Poucas vezes os professores exigem atenção e silêncio, havendo assim, certa negligência </w:t>
      </w:r>
      <w:r>
        <w:rPr>
          <w:rFonts w:ascii="Arial" w:hAnsi="Arial" w:cs="Arial"/>
          <w:sz w:val="20"/>
          <w:szCs w:val="20"/>
          <w:lang w:eastAsia="pt-BR"/>
        </w:rPr>
        <w:t>em relação ao comportamento e ao desinteresse dos alunos. Ademais, os professores usam um tom de voz alto e agressivo, por vezes, verbalizam um discurso de intimidação, com ameaças de que irão retirar pontos de alunos e encaminhá-los a direção da escola pa</w:t>
      </w:r>
      <w:r>
        <w:rPr>
          <w:rFonts w:ascii="Arial" w:hAnsi="Arial" w:cs="Arial"/>
          <w:sz w:val="20"/>
          <w:szCs w:val="20"/>
          <w:lang w:eastAsia="pt-BR"/>
        </w:rPr>
        <w:t xml:space="preserve">ra possíveis penalizações. 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A partir das constatações, compreende-se que as atitudes verbais e comportamentais destes profissionais refletem-se no modo agressivo como os estudantes se relacionam na escola. Segundo </w:t>
      </w:r>
      <w:proofErr w:type="spellStart"/>
      <w:r>
        <w:rPr>
          <w:rFonts w:ascii="Arial" w:hAnsi="Arial" w:cs="Arial"/>
          <w:sz w:val="20"/>
          <w:szCs w:val="20"/>
        </w:rPr>
        <w:t>Tombosi</w:t>
      </w:r>
      <w:proofErr w:type="spellEnd"/>
      <w:r>
        <w:rPr>
          <w:rFonts w:ascii="Arial" w:hAnsi="Arial" w:cs="Arial"/>
          <w:sz w:val="20"/>
          <w:szCs w:val="20"/>
        </w:rPr>
        <w:t xml:space="preserve"> (2002) a ausência de diálogo, resp</w:t>
      </w:r>
      <w:r>
        <w:rPr>
          <w:rFonts w:ascii="Arial" w:hAnsi="Arial" w:cs="Arial"/>
          <w:sz w:val="20"/>
          <w:szCs w:val="20"/>
        </w:rPr>
        <w:t xml:space="preserve">eito e limites dos professores para com os alunos, não fornece condições para que estes possam aprender a tolerar e enfrentar as frustrações do cotidiano, e esta dificuldade em lidar com situações conflituosas poderá resultar em desajuste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escolar,</w:t>
      </w:r>
      <w:proofErr w:type="gramEnd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consequ</w:t>
      </w:r>
      <w:r>
        <w:rPr>
          <w:rFonts w:ascii="Arial" w:hAnsi="Arial" w:cs="Arial"/>
          <w:sz w:val="20"/>
          <w:szCs w:val="20"/>
        </w:rPr>
        <w:t xml:space="preserve">entemente, no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:rsidR="00D22CD1" w:rsidRDefault="00D22CD1">
      <w:pPr>
        <w:pStyle w:val="SemEspaamento"/>
        <w:spacing w:line="360" w:lineRule="auto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Corpo discente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A escola atende cerca de 860 alunos no geral. A clientela da instituição é composta por alunos de classe social baixa que residem em bairros adjacentes à instituição. São crianças que não possuem uma família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estruturada e que apresentam comportamentos agressivos com professores, funcionários e colegas. Utilizam palavras obscenas e termos pejorativos. Em uma minoria, percebe-se interesse com os estudos e um esforço no cumprimento das obrigações acadêmicas.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Dian</w:t>
      </w:r>
      <w:r>
        <w:rPr>
          <w:rFonts w:ascii="Arial" w:hAnsi="Arial" w:cs="Arial"/>
          <w:sz w:val="20"/>
          <w:szCs w:val="20"/>
        </w:rPr>
        <w:t xml:space="preserve">te deste quadro, </w:t>
      </w:r>
      <w:proofErr w:type="gramStart"/>
      <w:r>
        <w:rPr>
          <w:rFonts w:ascii="Arial" w:hAnsi="Arial" w:cs="Arial"/>
          <w:sz w:val="20"/>
          <w:szCs w:val="20"/>
        </w:rPr>
        <w:t>pôde-se</w:t>
      </w:r>
      <w:proofErr w:type="gramEnd"/>
      <w:r>
        <w:rPr>
          <w:rFonts w:ascii="Arial" w:hAnsi="Arial" w:cs="Arial"/>
          <w:sz w:val="20"/>
          <w:szCs w:val="20"/>
        </w:rPr>
        <w:t xml:space="preserve"> perceber claramente comportamentos de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manifestados entre os estudantes. A maioria destes refere-se ao outro com linguagem agressiva, com intenção de intimidar. Essa agressão, quase que diária, se dá através de insultos, ch</w:t>
      </w:r>
      <w:r>
        <w:rPr>
          <w:rFonts w:ascii="Arial" w:hAnsi="Arial" w:cs="Arial"/>
          <w:sz w:val="20"/>
          <w:szCs w:val="20"/>
        </w:rPr>
        <w:t xml:space="preserve">acotas, xingamentos e gozações, caracterizando o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sz w:val="20"/>
          <w:szCs w:val="20"/>
        </w:rPr>
        <w:t xml:space="preserve"> verbal (SILVA, 2010). Na mesma proporção, outras ações também foram identificadas como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sz w:val="20"/>
          <w:szCs w:val="20"/>
        </w:rPr>
        <w:t>. Como exemplos, as agressões físicas praticadas pelos alunos, evidenciadas pelos constantes chutes e e</w:t>
      </w:r>
      <w:r>
        <w:rPr>
          <w:rFonts w:ascii="Arial" w:hAnsi="Arial" w:cs="Arial"/>
          <w:sz w:val="20"/>
          <w:szCs w:val="20"/>
        </w:rPr>
        <w:t>mpurrões; os danos à propriedade alheia, como furtos e destruição de materiais dentro da sala de aula e nos demais espaços escolares; as agressões psicológicas e morais cometidas por eles, com intenção de ameaçar, intimidar, denegrir a imagem de seus coleg</w:t>
      </w:r>
      <w:r>
        <w:rPr>
          <w:rFonts w:ascii="Arial" w:hAnsi="Arial" w:cs="Arial"/>
          <w:sz w:val="20"/>
          <w:szCs w:val="20"/>
        </w:rPr>
        <w:t>as, professores e demais profissionais da escola.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  <w:lang w:eastAsia="pt-BR"/>
        </w:rPr>
        <w:t>As observações possibilitaram também identificar alguns fatores que podem estar intimamente ligados a estes comportamentos violentos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entre os escolares. Primeiramente, os </w:t>
      </w:r>
      <w:r>
        <w:rPr>
          <w:rFonts w:ascii="Arial" w:hAnsi="Arial" w:cs="Arial"/>
          <w:sz w:val="20"/>
          <w:szCs w:val="20"/>
          <w:lang w:eastAsia="pt-BR"/>
        </w:rPr>
        <w:lastRenderedPageBreak/>
        <w:t>alunos provêm de uma população de b</w:t>
      </w:r>
      <w:r>
        <w:rPr>
          <w:rFonts w:ascii="Arial" w:hAnsi="Arial" w:cs="Arial"/>
          <w:sz w:val="20"/>
          <w:szCs w:val="20"/>
          <w:lang w:eastAsia="pt-BR"/>
        </w:rPr>
        <w:t xml:space="preserve">aixa renda, onde o índice de criminalidade e de uso de drogas é bastante elevado, dessa forma eles convivem dia-a-dia com a violência, que passa a ser percebida como algo “normal” e reproduzida nos demais contextos sociais. Outro ponto que deve ser levado </w:t>
      </w:r>
      <w:r>
        <w:rPr>
          <w:rFonts w:ascii="Arial" w:hAnsi="Arial" w:cs="Arial"/>
          <w:sz w:val="20"/>
          <w:szCs w:val="20"/>
          <w:lang w:eastAsia="pt-BR"/>
        </w:rPr>
        <w:t>em consideração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, é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 o fato de</w:t>
      </w:r>
      <w:r>
        <w:rPr>
          <w:rFonts w:ascii="Arial" w:hAnsi="Arial" w:cs="Arial"/>
          <w:sz w:val="20"/>
          <w:szCs w:val="20"/>
        </w:rPr>
        <w:t xml:space="preserve">sses alunos não terem suas necessidades básicas atendidas, serem carentes de estímulo familiar, e não possuírem uma boa </w:t>
      </w:r>
      <w:proofErr w:type="spellStart"/>
      <w:r>
        <w:rPr>
          <w:rFonts w:ascii="Arial" w:hAnsi="Arial" w:cs="Arial"/>
          <w:sz w:val="20"/>
          <w:szCs w:val="20"/>
        </w:rPr>
        <w:t>auto-estima</w:t>
      </w:r>
      <w:proofErr w:type="spellEnd"/>
      <w:r>
        <w:rPr>
          <w:rFonts w:ascii="Arial" w:hAnsi="Arial" w:cs="Arial"/>
          <w:sz w:val="20"/>
          <w:szCs w:val="20"/>
        </w:rPr>
        <w:t xml:space="preserve"> e nem motivação para estudar, até porque não identificam nenhuma razão que os estimulem a isto. </w:t>
      </w:r>
      <w:r>
        <w:rPr>
          <w:rFonts w:ascii="Arial" w:hAnsi="Arial" w:cs="Arial"/>
          <w:sz w:val="20"/>
          <w:szCs w:val="20"/>
        </w:rPr>
        <w:t>Tais circunstâncias colaboram para um distanciamento entre a escola e o saber, e aproximação dos comportamentos de inadaptação escolar, trazendo indisciplina e violência.</w:t>
      </w:r>
    </w:p>
    <w:p w:rsidR="00D22CD1" w:rsidRDefault="00D22CD1">
      <w:pPr>
        <w:pStyle w:val="SemEspaamento"/>
        <w:spacing w:line="360" w:lineRule="auto"/>
        <w:ind w:firstLine="709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Relação entre pais/responsáveis e escola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Durante as observações, constatou-se a ausê</w:t>
      </w:r>
      <w:r>
        <w:rPr>
          <w:rFonts w:ascii="Arial" w:hAnsi="Arial" w:cs="Arial"/>
          <w:sz w:val="20"/>
          <w:szCs w:val="20"/>
        </w:rPr>
        <w:t xml:space="preserve">ncia de acompanhamento familiar no processo educativo dos alunos. Os pais compareciam à escola somente a convite da direção, sobretudo quando eram levantadas queixas referentes ao comportamento de seus filhos. Um aspecto importante que foi enfatizado pela </w:t>
      </w:r>
      <w:r>
        <w:rPr>
          <w:rFonts w:ascii="Arial" w:hAnsi="Arial" w:cs="Arial"/>
          <w:sz w:val="20"/>
          <w:szCs w:val="20"/>
        </w:rPr>
        <w:t xml:space="preserve">direção, e deve ser levado em consideração, é o pouco tempo que os pais dispensam aos </w:t>
      </w:r>
      <w:r>
        <w:rPr>
          <w:rFonts w:ascii="Arial" w:hAnsi="Arial" w:cs="Arial"/>
          <w:bCs/>
          <w:sz w:val="20"/>
          <w:szCs w:val="20"/>
        </w:rPr>
        <w:t xml:space="preserve">filhos, o que é alegado em função do trabalho. Todavia, o tempo que ainda resta dos pais para com os filhos não é destinado ao diálogo nem tão pouco a afetividade, mas a </w:t>
      </w:r>
      <w:r>
        <w:rPr>
          <w:rFonts w:ascii="Arial" w:hAnsi="Arial" w:cs="Arial"/>
          <w:bCs/>
          <w:sz w:val="20"/>
          <w:szCs w:val="20"/>
        </w:rPr>
        <w:t>cobranças e imposições de obrigações.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 xml:space="preserve">Segundo </w:t>
      </w:r>
      <w:proofErr w:type="spellStart"/>
      <w:r>
        <w:rPr>
          <w:rFonts w:ascii="Arial" w:hAnsi="Arial" w:cs="Arial"/>
          <w:bCs/>
          <w:sz w:val="20"/>
          <w:szCs w:val="20"/>
        </w:rPr>
        <w:t>Fante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(2005), a ausência de um relacionamento entre pais e filhos poderá despertar na criança a necessidade de “protagonismo” na escola. Neste caso, o aluno que não encontra em caca apoio e atenção de seus fami</w:t>
      </w:r>
      <w:r>
        <w:rPr>
          <w:rFonts w:ascii="Arial" w:hAnsi="Arial" w:cs="Arial"/>
          <w:bCs/>
          <w:sz w:val="20"/>
          <w:szCs w:val="20"/>
        </w:rPr>
        <w:t>liares tenta, na escola, atrair para si todas as atenções, manifestando por vezes atitudes de indisciplina e violência.</w:t>
      </w:r>
    </w:p>
    <w:p w:rsidR="00D22CD1" w:rsidRDefault="00D22CD1">
      <w:pPr>
        <w:pStyle w:val="Padro"/>
        <w:spacing w:line="360" w:lineRule="auto"/>
        <w:ind w:firstLine="709"/>
        <w:jc w:val="both"/>
      </w:pPr>
    </w:p>
    <w:p w:rsidR="00D22CD1" w:rsidRDefault="008B620F">
      <w:pPr>
        <w:pStyle w:val="SemEspaament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  <w:lang w:eastAsia="pt-BR"/>
        </w:rPr>
        <w:t>CONCLUSÃO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  <w:lang w:eastAsia="pt-BR"/>
        </w:rPr>
        <w:t>O projeto foi iniciado em março de 2011 e tem dois anos de duração.</w:t>
      </w:r>
      <w:r>
        <w:rPr>
          <w:rFonts w:ascii="Arial" w:hAnsi="Arial" w:cs="Arial"/>
          <w:sz w:val="20"/>
          <w:szCs w:val="20"/>
        </w:rPr>
        <w:t xml:space="preserve"> Tomando em consideração as análises dos dados obtidos nes</w:t>
      </w:r>
      <w:r>
        <w:rPr>
          <w:rFonts w:ascii="Arial" w:hAnsi="Arial" w:cs="Arial"/>
          <w:sz w:val="20"/>
          <w:szCs w:val="20"/>
        </w:rPr>
        <w:t>te trabalho é possível considerar que os objetivos preliminares foram atingidos de modo satisfatório.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Através das observações, </w:t>
      </w:r>
      <w:proofErr w:type="gramStart"/>
      <w:r>
        <w:rPr>
          <w:rFonts w:ascii="Arial" w:hAnsi="Arial" w:cs="Arial"/>
          <w:sz w:val="20"/>
          <w:szCs w:val="20"/>
        </w:rPr>
        <w:t>pôde-se</w:t>
      </w:r>
      <w:proofErr w:type="gramEnd"/>
      <w:r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color w:val="000000"/>
          <w:sz w:val="20"/>
          <w:szCs w:val="20"/>
        </w:rPr>
        <w:t xml:space="preserve">nhecer </w:t>
      </w:r>
      <w:r>
        <w:rPr>
          <w:rFonts w:ascii="Arial" w:hAnsi="Arial" w:cs="Arial"/>
          <w:sz w:val="20"/>
          <w:szCs w:val="20"/>
          <w:lang w:eastAsia="pt-BR"/>
        </w:rPr>
        <w:t xml:space="preserve">os </w:t>
      </w:r>
      <w:r>
        <w:rPr>
          <w:rFonts w:ascii="Arial" w:hAnsi="Arial" w:cs="Arial"/>
          <w:sz w:val="20"/>
          <w:szCs w:val="20"/>
        </w:rPr>
        <w:t xml:space="preserve">vários </w:t>
      </w:r>
      <w:r>
        <w:rPr>
          <w:rFonts w:ascii="Arial" w:hAnsi="Arial" w:cs="Arial"/>
          <w:sz w:val="20"/>
          <w:szCs w:val="20"/>
          <w:lang w:eastAsia="pt-BR"/>
        </w:rPr>
        <w:t>fatores geradores de comportamentos violentos</w:t>
      </w:r>
      <w:r>
        <w:rPr>
          <w:rFonts w:ascii="Arial" w:hAnsi="Arial" w:cs="Arial"/>
          <w:sz w:val="20"/>
          <w:szCs w:val="20"/>
        </w:rPr>
        <w:t xml:space="preserve"> no ambiente escolar.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Neste estudo, percebeu-se a influê</w:t>
      </w:r>
      <w:r>
        <w:rPr>
          <w:rFonts w:ascii="Arial" w:hAnsi="Arial" w:cs="Arial"/>
          <w:sz w:val="20"/>
          <w:szCs w:val="20"/>
        </w:rPr>
        <w:t xml:space="preserve">ncia dos aspectos físicos e estruturais da escola sobre a vida acadêmica dos alunos, pois </w:t>
      </w:r>
      <w:proofErr w:type="gramStart"/>
      <w:r>
        <w:rPr>
          <w:rFonts w:ascii="Arial" w:hAnsi="Arial" w:cs="Arial"/>
          <w:sz w:val="20"/>
          <w:szCs w:val="20"/>
        </w:rPr>
        <w:t>a medida em que</w:t>
      </w:r>
      <w:proofErr w:type="gramEnd"/>
      <w:r>
        <w:rPr>
          <w:rFonts w:ascii="Arial" w:hAnsi="Arial" w:cs="Arial"/>
          <w:sz w:val="20"/>
          <w:szCs w:val="20"/>
        </w:rPr>
        <w:t xml:space="preserve"> as crianças que não percebem o ambiente como acolhedor e prazeroso acabam perdendo o respeito pelo espaço e o sentimento de pertencimento.</w:t>
      </w:r>
    </w:p>
    <w:p w:rsidR="00D22CD1" w:rsidRDefault="008B620F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As relações</w:t>
      </w:r>
      <w:r>
        <w:rPr>
          <w:rFonts w:ascii="Arial" w:hAnsi="Arial" w:cs="Arial"/>
          <w:sz w:val="20"/>
          <w:szCs w:val="20"/>
        </w:rPr>
        <w:t xml:space="preserve"> conflituosas entre professores e alunos também demonstraram ser um fator </w:t>
      </w:r>
      <w:proofErr w:type="spellStart"/>
      <w:r>
        <w:rPr>
          <w:rFonts w:ascii="Arial" w:hAnsi="Arial" w:cs="Arial"/>
          <w:sz w:val="20"/>
          <w:szCs w:val="20"/>
        </w:rPr>
        <w:t>preditor</w:t>
      </w:r>
      <w:proofErr w:type="spellEnd"/>
      <w:r>
        <w:rPr>
          <w:rFonts w:ascii="Arial" w:hAnsi="Arial" w:cs="Arial"/>
          <w:sz w:val="20"/>
          <w:szCs w:val="20"/>
        </w:rPr>
        <w:t xml:space="preserve"> de comportamentos de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Os professores reproduzem comportamentos de violência, que são absorvidos pelos alunos, gerando uma violência em ciclos.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Ainda pôde-se </w:t>
      </w:r>
      <w:r>
        <w:rPr>
          <w:rFonts w:ascii="Arial" w:hAnsi="Arial" w:cs="Arial"/>
          <w:sz w:val="20"/>
          <w:szCs w:val="20"/>
        </w:rPr>
        <w:lastRenderedPageBreak/>
        <w:t>perceber a relação entre negligência familiar e comportamentos antissociais dos alunos refletidos na dinâmica escolar.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Nesta perspectiva, </w:t>
      </w:r>
      <w:r>
        <w:rPr>
          <w:rFonts w:ascii="Arial" w:hAnsi="Arial" w:cs="Arial"/>
          <w:sz w:val="20"/>
          <w:szCs w:val="20"/>
        </w:rPr>
        <w:t>é relevante observar que, os aspectos físicos, mas, sobretudo, os relacionais, têm colaborado para o desenvolvimento d</w:t>
      </w:r>
      <w:r>
        <w:rPr>
          <w:rFonts w:ascii="Arial" w:hAnsi="Arial" w:cs="Arial"/>
          <w:sz w:val="20"/>
          <w:szCs w:val="20"/>
        </w:rPr>
        <w:t>e comportamentos agressivos e violentos dos alunos que, por sua vez, já não participam de um convívio familiar harmonioso. Este estudo aponta para 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necessidade de ajuste procedimental das equipes de profissionais da escola, principalmente, sobre o respeit</w:t>
      </w:r>
      <w:r>
        <w:rPr>
          <w:rFonts w:ascii="Arial" w:eastAsia="Calibri" w:hAnsi="Arial" w:cs="Arial"/>
          <w:sz w:val="20"/>
          <w:szCs w:val="20"/>
          <w:lang w:eastAsia="en-US"/>
        </w:rPr>
        <w:t>o à diversidade das pessoas. Também se contempla a necessidade de uma formação permanente em valores humanos, buscando a concretização dos princípios democráticos prescritos na Constituição Federativa do Brasil.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>Deste modo, vê-se a necessidade de realizaçã</w:t>
      </w:r>
      <w:r>
        <w:rPr>
          <w:rFonts w:ascii="Arial" w:hAnsi="Arial" w:cs="Arial"/>
          <w:sz w:val="20"/>
          <w:szCs w:val="20"/>
        </w:rPr>
        <w:t xml:space="preserve">o de palestras informativas sobre a violência escolar, principalmente no que se referem ao </w:t>
      </w:r>
      <w:proofErr w:type="spellStart"/>
      <w:r>
        <w:rPr>
          <w:rFonts w:ascii="Arial" w:hAnsi="Arial" w:cs="Arial"/>
          <w:i/>
          <w:sz w:val="20"/>
          <w:szCs w:val="20"/>
        </w:rPr>
        <w:t>bullying</w:t>
      </w:r>
      <w:proofErr w:type="spellEnd"/>
      <w:r>
        <w:rPr>
          <w:rFonts w:ascii="Arial" w:hAnsi="Arial" w:cs="Arial"/>
          <w:sz w:val="20"/>
          <w:szCs w:val="20"/>
        </w:rPr>
        <w:t xml:space="preserve"> e as formas de enfrentamento deste problema por parte dos profissionais da escola. Realização de dinâmicas com professores visando à sensibilização e a refl</w:t>
      </w:r>
      <w:r>
        <w:rPr>
          <w:rFonts w:ascii="Arial" w:hAnsi="Arial" w:cs="Arial"/>
          <w:sz w:val="20"/>
          <w:szCs w:val="20"/>
        </w:rPr>
        <w:t>exão sobre suas condutas frente aos alunos. Também se tentará viabilizar alternativas de como realizar melhorias nos aspectos estruturais da escola, assim como se buscará desenvolver atividades para o envolvimento dos familiares dos alunos.</w:t>
      </w:r>
    </w:p>
    <w:p w:rsidR="00D22CD1" w:rsidRDefault="008B620F">
      <w:pPr>
        <w:pStyle w:val="Padro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Conclui-se que </w:t>
      </w:r>
      <w:r>
        <w:rPr>
          <w:rFonts w:ascii="Arial" w:hAnsi="Arial" w:cs="Arial"/>
          <w:sz w:val="20"/>
          <w:szCs w:val="20"/>
        </w:rPr>
        <w:t>é necessário constituir um plano de intervenção pautado em atividades de sensibilização, orientação e formação para os professores, além de desenvolver atividades artísticas e culturais para os alunos a fim de promover comportamentos socialmente desejáveis</w:t>
      </w:r>
      <w:r>
        <w:rPr>
          <w:rFonts w:ascii="Arial" w:hAnsi="Arial" w:cs="Arial"/>
          <w:sz w:val="20"/>
          <w:szCs w:val="20"/>
        </w:rPr>
        <w:t xml:space="preserve"> e uma cultura de paz na escola.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22CD1" w:rsidRDefault="00D22CD1">
      <w:pPr>
        <w:pStyle w:val="Padro"/>
        <w:spacing w:line="360" w:lineRule="auto"/>
        <w:jc w:val="both"/>
      </w:pPr>
    </w:p>
    <w:p w:rsidR="00D22CD1" w:rsidRDefault="008B620F">
      <w:pPr>
        <w:pStyle w:val="Padro"/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 xml:space="preserve">REFERÊNCIAS BIBLIOGRÁFICAS </w:t>
      </w:r>
    </w:p>
    <w:p w:rsidR="00D22CD1" w:rsidRDefault="008B620F">
      <w:pPr>
        <w:pStyle w:val="Padro"/>
        <w:spacing w:after="28" w:line="360" w:lineRule="auto"/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FANTE, Cléo.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Fenômeno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Bullying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: como prevenir a violência nas escolas e educar para a </w:t>
      </w:r>
      <w:r>
        <w:rPr>
          <w:rFonts w:ascii="Arial" w:hAnsi="Arial" w:cs="Arial"/>
          <w:b/>
          <w:sz w:val="20"/>
          <w:szCs w:val="20"/>
        </w:rPr>
        <w:t xml:space="preserve">Paz. </w:t>
      </w:r>
      <w:r>
        <w:rPr>
          <w:rFonts w:ascii="Arial" w:eastAsia="Calibri" w:hAnsi="Arial" w:cs="Arial"/>
          <w:sz w:val="20"/>
          <w:szCs w:val="20"/>
          <w:lang w:eastAsia="en-US"/>
        </w:rPr>
        <w:t>Campinas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Verus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, 2005.</w:t>
      </w:r>
    </w:p>
    <w:p w:rsidR="00D22CD1" w:rsidRDefault="008B620F">
      <w:pPr>
        <w:pStyle w:val="Padro"/>
        <w:spacing w:after="28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LIBÂNEO, José Carlos; OLIVEIRA, João Ferreira de; TOSCHI, </w:t>
      </w:r>
      <w:proofErr w:type="spellStart"/>
      <w:r>
        <w:rPr>
          <w:rFonts w:ascii="Arial" w:hAnsi="Arial" w:cs="Arial"/>
          <w:sz w:val="20"/>
          <w:szCs w:val="20"/>
        </w:rPr>
        <w:t>Mirza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Seabra</w:t>
      </w:r>
      <w:proofErr w:type="gramEnd"/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b/>
          <w:sz w:val="20"/>
          <w:szCs w:val="20"/>
        </w:rPr>
        <w:t>Educaçã</w:t>
      </w:r>
      <w:r>
        <w:rPr>
          <w:rFonts w:ascii="Arial" w:hAnsi="Arial" w:cs="Arial"/>
          <w:b/>
          <w:sz w:val="20"/>
          <w:szCs w:val="20"/>
        </w:rPr>
        <w:t>o escolar: políticas, estrutura e organização</w:t>
      </w:r>
      <w:r>
        <w:rPr>
          <w:rFonts w:ascii="Arial" w:hAnsi="Arial" w:cs="Arial"/>
          <w:sz w:val="20"/>
          <w:szCs w:val="20"/>
        </w:rPr>
        <w:t>. 2ª ed. São Paulo: Cortez, 2005.</w:t>
      </w:r>
    </w:p>
    <w:p w:rsidR="00D22CD1" w:rsidRDefault="008B620F">
      <w:pPr>
        <w:pStyle w:val="Padro"/>
        <w:spacing w:after="28" w:line="360" w:lineRule="auto"/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MARTINS, Maria José D.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O problema da violência escolar: uma clarificação e diferenciação de vários conceitos relacionados.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Revista Portuguesa de Educação, Braga, v. 18, nº 1, p </w:t>
      </w:r>
      <w:r>
        <w:rPr>
          <w:rFonts w:ascii="Arial" w:eastAsia="Calibri" w:hAnsi="Arial" w:cs="Arial"/>
          <w:sz w:val="20"/>
          <w:szCs w:val="20"/>
          <w:lang w:eastAsia="en-US"/>
        </w:rPr>
        <w:t>93-115, 2005.</w:t>
      </w:r>
    </w:p>
    <w:p w:rsidR="00D22CD1" w:rsidRDefault="008B620F">
      <w:pPr>
        <w:pStyle w:val="NormalWeb"/>
        <w:spacing w:line="360" w:lineRule="auto"/>
        <w:jc w:val="both"/>
      </w:pPr>
      <w:r>
        <w:rPr>
          <w:rFonts w:ascii="Arial" w:hAnsi="Arial" w:cs="Arial"/>
          <w:bCs/>
          <w:color w:val="000000"/>
          <w:sz w:val="20"/>
          <w:szCs w:val="20"/>
          <w:lang w:val="pt-PT"/>
        </w:rPr>
        <w:t xml:space="preserve">PAPALIA, DE; OLDS, SW; FELDMAN, RD. </w:t>
      </w:r>
      <w:r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Desenvolvimento humano</w:t>
      </w:r>
      <w:r>
        <w:rPr>
          <w:rFonts w:ascii="Arial" w:hAnsi="Arial" w:cs="Arial"/>
          <w:bCs/>
          <w:color w:val="000000"/>
          <w:sz w:val="20"/>
          <w:szCs w:val="20"/>
          <w:lang w:val="pt-PT"/>
        </w:rPr>
        <w:t>. 10ª ed. Porto Alegre: AMGH, 2010.</w:t>
      </w:r>
    </w:p>
    <w:p w:rsidR="00D22CD1" w:rsidRDefault="008B620F">
      <w:pPr>
        <w:pStyle w:val="NormalWeb"/>
        <w:spacing w:line="360" w:lineRule="auto"/>
        <w:jc w:val="both"/>
      </w:pPr>
      <w:r>
        <w:rPr>
          <w:rFonts w:ascii="Arial" w:hAnsi="Arial" w:cs="Arial"/>
          <w:color w:val="333333"/>
          <w:sz w:val="20"/>
          <w:szCs w:val="20"/>
          <w:lang w:val="pt-PT"/>
        </w:rPr>
        <w:t>PERRENOUD, Philippe</w:t>
      </w:r>
      <w:r>
        <w:rPr>
          <w:rFonts w:ascii="Arial" w:hAnsi="Arial" w:cs="Arial"/>
          <w:b/>
          <w:color w:val="333333"/>
          <w:sz w:val="20"/>
          <w:szCs w:val="20"/>
          <w:lang w:val="pt-PT"/>
        </w:rPr>
        <w:t>. Dez novas competências para ensinar</w:t>
      </w:r>
      <w:r>
        <w:rPr>
          <w:rFonts w:ascii="Arial" w:hAnsi="Arial" w:cs="Arial"/>
          <w:color w:val="333333"/>
          <w:sz w:val="20"/>
          <w:szCs w:val="20"/>
          <w:lang w:val="pt-PT"/>
        </w:rPr>
        <w:t xml:space="preserve">. Porto Alegre: Artes Médicas Sul, </w:t>
      </w:r>
      <w:proofErr w:type="gramStart"/>
      <w:r>
        <w:rPr>
          <w:rFonts w:ascii="Arial" w:hAnsi="Arial" w:cs="Arial"/>
          <w:color w:val="333333"/>
          <w:sz w:val="20"/>
          <w:szCs w:val="20"/>
          <w:lang w:val="pt-PT"/>
        </w:rPr>
        <w:t>2000</w:t>
      </w:r>
      <w:proofErr w:type="gramEnd"/>
    </w:p>
    <w:p w:rsidR="00D22CD1" w:rsidRDefault="008B620F">
      <w:pPr>
        <w:pStyle w:val="Padro"/>
        <w:tabs>
          <w:tab w:val="left" w:pos="945"/>
        </w:tabs>
        <w:spacing w:after="28" w:line="360" w:lineRule="auto"/>
        <w:jc w:val="both"/>
      </w:pPr>
      <w:r>
        <w:rPr>
          <w:rFonts w:ascii="Arial" w:eastAsia="Calibri" w:hAnsi="Arial" w:cs="Arial"/>
          <w:iCs/>
          <w:sz w:val="20"/>
          <w:szCs w:val="20"/>
          <w:lang w:eastAsia="en-US"/>
        </w:rPr>
        <w:t>SEIXAS, Sónia Raquel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Violência escolar: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Metodologias de identificação dos alunos agressores e/ou vítimas.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Análise Psicológica, ano XXIII, nº 2</w:t>
      </w:r>
      <w:proofErr w:type="gramStart"/>
      <w:r>
        <w:rPr>
          <w:rFonts w:ascii="Arial" w:eastAsia="Calibri" w:hAnsi="Arial" w:cs="Arial"/>
          <w:bCs/>
          <w:sz w:val="20"/>
          <w:szCs w:val="20"/>
          <w:lang w:eastAsia="en-US"/>
        </w:rPr>
        <w:t>,:</w:t>
      </w:r>
      <w:proofErr w:type="gramEnd"/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p. 97-110,2005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D22CD1" w:rsidRDefault="008B620F">
      <w:pPr>
        <w:pStyle w:val="Padro"/>
        <w:tabs>
          <w:tab w:val="left" w:pos="945"/>
        </w:tabs>
        <w:spacing w:after="28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SILVA, Ana Beatriz. </w:t>
      </w:r>
      <w:r>
        <w:rPr>
          <w:rFonts w:ascii="Arial" w:hAnsi="Arial" w:cs="Arial"/>
          <w:b/>
          <w:bCs/>
          <w:sz w:val="20"/>
          <w:szCs w:val="20"/>
        </w:rPr>
        <w:t xml:space="preserve">Mentes perigosas nas escolas: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bullying</w:t>
      </w:r>
      <w:proofErr w:type="spellEnd"/>
      <w:r>
        <w:rPr>
          <w:rFonts w:ascii="Arial" w:hAnsi="Arial" w:cs="Arial"/>
          <w:sz w:val="20"/>
          <w:szCs w:val="20"/>
        </w:rPr>
        <w:t>. Rio de Janeiro: Objetiva, 2010.</w:t>
      </w:r>
    </w:p>
    <w:p w:rsidR="00D22CD1" w:rsidRDefault="008B620F">
      <w:pPr>
        <w:pStyle w:val="Padro"/>
        <w:spacing w:after="28"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TAMBOSI, </w:t>
      </w:r>
      <w:proofErr w:type="spellStart"/>
      <w:r>
        <w:rPr>
          <w:rFonts w:ascii="Arial" w:hAnsi="Arial" w:cs="Arial"/>
          <w:sz w:val="20"/>
          <w:szCs w:val="20"/>
        </w:rPr>
        <w:t>Evilázio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Limites como Fundamento </w:t>
      </w:r>
      <w:r>
        <w:rPr>
          <w:rFonts w:ascii="Arial" w:hAnsi="Arial" w:cs="Arial"/>
          <w:b/>
          <w:sz w:val="20"/>
          <w:szCs w:val="20"/>
        </w:rPr>
        <w:t>da personalidade e da disciplina.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Virtus</w:t>
      </w:r>
      <w:proofErr w:type="spellEnd"/>
      <w:r>
        <w:rPr>
          <w:rFonts w:ascii="Arial" w:hAnsi="Arial" w:cs="Arial"/>
          <w:sz w:val="20"/>
          <w:szCs w:val="20"/>
        </w:rPr>
        <w:t xml:space="preserve"> – Revista Científica em Psicopedagogia, Unisul – Universidade do Sul de Santa Catarina. Editora Unisul, Tubarão, SC, 2002, V.2, n.1, pp.267-281.</w:t>
      </w:r>
    </w:p>
    <w:sectPr w:rsidR="00D22CD1">
      <w:footerReference w:type="first" r:id="rId7"/>
      <w:pgSz w:w="11906" w:h="16838"/>
      <w:pgMar w:top="1417" w:right="1701" w:bottom="1417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0F" w:rsidRDefault="008B620F">
      <w:pPr>
        <w:spacing w:after="0" w:line="240" w:lineRule="auto"/>
      </w:pPr>
      <w:r>
        <w:separator/>
      </w:r>
    </w:p>
  </w:endnote>
  <w:endnote w:type="continuationSeparator" w:id="0">
    <w:p w:rsidR="008B620F" w:rsidRDefault="008B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D1" w:rsidRDefault="008B620F">
    <w:r>
      <w:rPr>
        <w:color w:val="808080"/>
        <w:sz w:val="16"/>
        <w:szCs w:val="16"/>
        <w:vertAlign w:val="superscript"/>
      </w:rPr>
      <w:t>(1)</w:t>
    </w:r>
    <w:r>
      <w:rPr>
        <w:color w:val="808080"/>
        <w:sz w:val="16"/>
        <w:szCs w:val="16"/>
      </w:rPr>
      <w:t xml:space="preserve"> Bolsista, </w:t>
    </w:r>
    <w:r>
      <w:rPr>
        <w:color w:val="808080"/>
        <w:sz w:val="16"/>
        <w:szCs w:val="16"/>
        <w:vertAlign w:val="superscript"/>
      </w:rPr>
      <w:t>(2)</w:t>
    </w:r>
    <w:r>
      <w:rPr>
        <w:color w:val="808080"/>
        <w:sz w:val="16"/>
        <w:szCs w:val="16"/>
      </w:rPr>
      <w:t xml:space="preserve"> Voluntário/colaborador, </w:t>
    </w:r>
    <w:r>
      <w:rPr>
        <w:color w:val="808080"/>
        <w:sz w:val="16"/>
        <w:szCs w:val="16"/>
        <w:vertAlign w:val="superscript"/>
      </w:rPr>
      <w:t>(3)</w:t>
    </w:r>
    <w:r>
      <w:rPr>
        <w:color w:val="808080"/>
        <w:sz w:val="16"/>
        <w:szCs w:val="16"/>
      </w:rPr>
      <w:t xml:space="preserve"> Orientador/Coordenador, </w:t>
    </w:r>
    <w:r>
      <w:rPr>
        <w:color w:val="808080"/>
        <w:sz w:val="16"/>
        <w:szCs w:val="16"/>
        <w:vertAlign w:val="superscript"/>
      </w:rPr>
      <w:t xml:space="preserve">(4) </w:t>
    </w:r>
    <w:proofErr w:type="gramStart"/>
    <w:r>
      <w:rPr>
        <w:color w:val="808080"/>
        <w:sz w:val="16"/>
        <w:szCs w:val="16"/>
      </w:rPr>
      <w:t>Prof.</w:t>
    </w:r>
    <w:proofErr w:type="gramEnd"/>
    <w:r>
      <w:rPr>
        <w:color w:val="808080"/>
        <w:sz w:val="16"/>
        <w:szCs w:val="16"/>
      </w:rPr>
      <w:t xml:space="preserve"> colaborador, </w:t>
    </w:r>
    <w:r>
      <w:rPr>
        <w:color w:val="808080"/>
        <w:sz w:val="16"/>
        <w:szCs w:val="16"/>
        <w:vertAlign w:val="superscript"/>
      </w:rPr>
      <w:t>(5)</w:t>
    </w:r>
    <w:r>
      <w:rPr>
        <w:color w:val="808080"/>
        <w:sz w:val="16"/>
        <w:szCs w:val="16"/>
      </w:rPr>
      <w:t xml:space="preserve"> Técnico colaborador.</w:t>
    </w:r>
  </w:p>
  <w:p w:rsidR="00D22CD1" w:rsidRDefault="00D22CD1">
    <w:pPr>
      <w:pStyle w:val="Rodap"/>
    </w:pPr>
  </w:p>
  <w:p w:rsidR="00D22CD1" w:rsidRDefault="00D22C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0F" w:rsidRDefault="008B620F">
      <w:pPr>
        <w:spacing w:after="0" w:line="240" w:lineRule="auto"/>
      </w:pPr>
      <w:r>
        <w:separator/>
      </w:r>
    </w:p>
  </w:footnote>
  <w:footnote w:type="continuationSeparator" w:id="0">
    <w:p w:rsidR="008B620F" w:rsidRDefault="008B6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CD1"/>
    <w:rsid w:val="001F5617"/>
    <w:rsid w:val="008B620F"/>
    <w:rsid w:val="00D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hl0">
    <w:name w:val="goohl0"/>
    <w:basedOn w:val="Fontepargpadro"/>
  </w:style>
  <w:style w:type="character" w:customStyle="1" w:styleId="goohl3">
    <w:name w:val="goohl3"/>
    <w:basedOn w:val="Fontepargpadro"/>
  </w:style>
  <w:style w:type="character" w:customStyle="1" w:styleId="goohl1">
    <w:name w:val="goohl1"/>
    <w:basedOn w:val="Fontepargpadro"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character" w:styleId="CitaoHTML">
    <w:name w:val="HTML Cite"/>
    <w:basedOn w:val="Fontepargpadro"/>
    <w:rPr>
      <w:i/>
      <w:iCs/>
    </w:rPr>
  </w:style>
  <w:style w:type="character" w:customStyle="1" w:styleId="A2">
    <w:name w:val="A2"/>
    <w:rPr>
      <w:color w:val="000000"/>
      <w:sz w:val="20"/>
      <w:szCs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SemEspaamento">
    <w:name w:val="No Spacing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Padro"/>
    <w:pPr>
      <w:spacing w:before="28" w:after="28"/>
    </w:p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3316</Words>
  <Characters>17908</Characters>
  <Application>Microsoft Office Word</Application>
  <DocSecurity>0</DocSecurity>
  <Lines>149</Lines>
  <Paragraphs>42</Paragraphs>
  <ScaleCrop>false</ScaleCrop>
  <Company/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Andrade</dc:creator>
  <cp:lastModifiedBy>jessica</cp:lastModifiedBy>
  <cp:revision>4</cp:revision>
  <dcterms:created xsi:type="dcterms:W3CDTF">2011-09-30T13:06:00Z</dcterms:created>
  <dcterms:modified xsi:type="dcterms:W3CDTF">2011-11-28T14:53:00Z</dcterms:modified>
</cp:coreProperties>
</file>