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BC" w:rsidRDefault="002B6FBC" w:rsidP="002B6FBC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bookmarkStart w:id="0" w:name="_GoBack"/>
      <w:bookmarkEnd w:id="0"/>
      <w:r w:rsidRPr="002B6FBC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6CCSDEMCAPX02-O</w:t>
      </w:r>
    </w:p>
    <w:p w:rsidR="00891B5B" w:rsidRDefault="00891B5B" w:rsidP="00891B5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891B5B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REANIMAÇÃO CARDIORRESPIRATÓRIA NAS ESCOLAS - TREINANDO CRIANÇAS PARA SALVAR VIDAS</w:t>
      </w:r>
    </w:p>
    <w:p w:rsidR="00891B5B" w:rsidRDefault="00891B5B" w:rsidP="00891B5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Hemmily Nóbrega Ventura (1), </w:t>
      </w:r>
      <w:r w:rsidR="00F007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Fabiana </w:t>
      </w:r>
      <w:r w:rsidR="00F0074E" w:rsidRPr="00F007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Maria Rodrigues Lopes de Oliveira</w:t>
      </w:r>
      <w:r w:rsidR="00F0074E" w:rsidRPr="00F0074E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 w:rsidR="00F007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(2), </w:t>
      </w:r>
      <w:r w:rsidR="00F0074E" w:rsidRPr="00F007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Patrícia Simplício de Oliveira (2),</w:t>
      </w:r>
      <w:r w:rsidR="00F0074E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Ana Paula de Oliveira Coutinho (3)</w:t>
      </w:r>
      <w:r w:rsidR="00F007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Maria Auxiliadora Pereira (4</w:t>
      </w:r>
      <w:proofErr w:type="gramStart"/>
      <w:r w:rsidR="00F007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  <w:proofErr w:type="gramEnd"/>
    </w:p>
    <w:p w:rsidR="00891B5B" w:rsidRDefault="00891B5B" w:rsidP="00891B5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Centro de Ciências da Saúde / </w:t>
      </w:r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Departamento de Enfermagem Médico Cirúrgico e Administração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/ PROBEX</w:t>
      </w:r>
    </w:p>
    <w:p w:rsidR="00891B5B" w:rsidRDefault="00891B5B" w:rsidP="00891B5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F2FED" w:rsidRDefault="00CF2FED" w:rsidP="00891B5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27CEC" w:rsidRDefault="001343C5" w:rsidP="00AD4DB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343C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Resumo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 </w:t>
      </w:r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 xml:space="preserve">O estudo em foco se propõe a apresentar o projeto de extensão desenvolvido pela Universidade Federal da Paraíba que tem como tema Reanimação Cardiorrespiratória (RCR) nas escolas – treinando crianças para salvar vidas. O projeto visa o treinamento de crianças, da rede municipal de ensino, em RCR </w:t>
      </w:r>
      <w:proofErr w:type="gramStart"/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>afim de</w:t>
      </w:r>
      <w:proofErr w:type="gramEnd"/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 xml:space="preserve"> se obter à vítimas de Parada Cardiorrespiratória (PCR) um Suporte Básico de Vida precoce, propiciando um aumento do índice de sobrevida e </w:t>
      </w:r>
      <w:r w:rsidR="007A016B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 xml:space="preserve">minimização de seqüelas. Entre seus atores ativos estão </w:t>
      </w:r>
      <w:proofErr w:type="gramStart"/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>discente e docentes do Curso de Graduação de Enfermagem do Centro de Ciências da Saúde da Universidade Federal</w:t>
      </w:r>
      <w:proofErr w:type="gramEnd"/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 xml:space="preserve"> da Paraíba, </w:t>
      </w:r>
      <w:r w:rsidR="003172E9">
        <w:rPr>
          <w:rFonts w:ascii="Arial" w:eastAsia="Times New Roman" w:hAnsi="Arial" w:cs="Arial"/>
          <w:sz w:val="20"/>
          <w:szCs w:val="20"/>
          <w:lang w:eastAsia="pt-BR"/>
        </w:rPr>
        <w:t xml:space="preserve">profissional técnico administrativo do HULW, </w:t>
      </w:r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 xml:space="preserve">bem como profissionais de saúde do </w:t>
      </w:r>
      <w:r w:rsidR="00956438">
        <w:rPr>
          <w:rFonts w:ascii="Arial" w:eastAsia="Times New Roman" w:hAnsi="Arial" w:cs="Arial"/>
          <w:sz w:val="20"/>
          <w:szCs w:val="20"/>
          <w:lang w:eastAsia="pt-BR"/>
        </w:rPr>
        <w:t xml:space="preserve">SAMU </w:t>
      </w:r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 xml:space="preserve">Metropolitano João Pessoa/PB. O Projeto visa contribuir com o aumento da sobrevida em vítimas de PCR; </w:t>
      </w:r>
      <w:r w:rsidR="005C294E">
        <w:rPr>
          <w:rFonts w:ascii="Arial" w:eastAsia="Times New Roman" w:hAnsi="Arial" w:cs="Arial"/>
          <w:sz w:val="20"/>
          <w:szCs w:val="20"/>
          <w:lang w:eastAsia="pt-BR"/>
        </w:rPr>
        <w:t>g</w:t>
      </w:r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>arantir um Suporte Básico de Vida</w:t>
      </w:r>
      <w:r w:rsidR="00956438">
        <w:rPr>
          <w:rFonts w:ascii="Arial" w:eastAsia="Times New Roman" w:hAnsi="Arial" w:cs="Arial"/>
          <w:sz w:val="20"/>
          <w:szCs w:val="20"/>
          <w:lang w:eastAsia="pt-BR"/>
        </w:rPr>
        <w:t xml:space="preserve"> (SBV)</w:t>
      </w:r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 xml:space="preserve"> precoce </w:t>
      </w:r>
      <w:proofErr w:type="gramStart"/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>à</w:t>
      </w:r>
      <w:proofErr w:type="gramEnd"/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 xml:space="preserve"> vítimas de PCR; </w:t>
      </w:r>
      <w:r w:rsidR="005C294E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 xml:space="preserve">apacitar discentes da Graduação quanto aos conteúdos de </w:t>
      </w:r>
      <w:r w:rsidR="00956438">
        <w:rPr>
          <w:rFonts w:ascii="Arial" w:eastAsia="Times New Roman" w:hAnsi="Arial" w:cs="Arial"/>
          <w:sz w:val="20"/>
          <w:szCs w:val="20"/>
          <w:lang w:eastAsia="pt-BR"/>
        </w:rPr>
        <w:t>SBV</w:t>
      </w:r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 xml:space="preserve"> em PCR através de treinamento teórico prático; </w:t>
      </w:r>
      <w:r w:rsidR="005C294E">
        <w:rPr>
          <w:rFonts w:ascii="Arial" w:eastAsia="Times New Roman" w:hAnsi="Arial" w:cs="Arial"/>
          <w:sz w:val="20"/>
          <w:szCs w:val="20"/>
          <w:lang w:eastAsia="pt-BR"/>
        </w:rPr>
        <w:t>d</w:t>
      </w:r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>iscutir o co</w:t>
      </w:r>
      <w:r w:rsidR="00956438">
        <w:rPr>
          <w:rFonts w:ascii="Arial" w:eastAsia="Times New Roman" w:hAnsi="Arial" w:cs="Arial"/>
          <w:sz w:val="20"/>
          <w:szCs w:val="20"/>
          <w:lang w:eastAsia="pt-BR"/>
        </w:rPr>
        <w:t xml:space="preserve">nteúdo de RCR entre discentes, </w:t>
      </w:r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>docentes e profissionais SAMU</w:t>
      </w:r>
      <w:r w:rsidR="00956438">
        <w:rPr>
          <w:rFonts w:ascii="Arial" w:eastAsia="Times New Roman" w:hAnsi="Arial" w:cs="Arial"/>
          <w:sz w:val="20"/>
          <w:szCs w:val="20"/>
          <w:lang w:eastAsia="pt-BR"/>
        </w:rPr>
        <w:t xml:space="preserve"> e do HULW,</w:t>
      </w:r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 xml:space="preserve"> afim de melhorar e uniformizar a prática apl</w:t>
      </w:r>
      <w:r w:rsidR="005C294E">
        <w:rPr>
          <w:rFonts w:ascii="Arial" w:eastAsia="Times New Roman" w:hAnsi="Arial" w:cs="Arial"/>
          <w:sz w:val="20"/>
          <w:szCs w:val="20"/>
          <w:lang w:eastAsia="pt-BR"/>
        </w:rPr>
        <w:t>icada e repassada às crianças; r</w:t>
      </w:r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 xml:space="preserve">ealizar o treinamento em RCR de crianças da rede municipal de ensino; </w:t>
      </w:r>
      <w:r w:rsidR="005C294E">
        <w:rPr>
          <w:rFonts w:ascii="Arial" w:eastAsia="Times New Roman" w:hAnsi="Arial" w:cs="Arial"/>
          <w:sz w:val="20"/>
          <w:szCs w:val="20"/>
          <w:lang w:eastAsia="pt-BR"/>
        </w:rPr>
        <w:t>g</w:t>
      </w:r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 xml:space="preserve">erar dados que favoreçam a pesquisa na temática abordada para a graduação e pós-graduação. O projeto tem como abrangência crianças </w:t>
      </w:r>
      <w:proofErr w:type="gramStart"/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>matriculadas</w:t>
      </w:r>
      <w:proofErr w:type="gramEnd"/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 xml:space="preserve"> na r</w:t>
      </w:r>
      <w:r w:rsidR="00956438">
        <w:rPr>
          <w:rFonts w:ascii="Arial" w:eastAsia="Times New Roman" w:hAnsi="Arial" w:cs="Arial"/>
          <w:sz w:val="20"/>
          <w:szCs w:val="20"/>
          <w:lang w:eastAsia="pt-BR"/>
        </w:rPr>
        <w:t>ede pública municipal de ensino</w:t>
      </w:r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 xml:space="preserve">. As atividades desenvolvidas inclui o treinamento das crianças, bem como atividades grupais junto aos docentes e voluntários envolvidos no projeto. A escolha das escolas seguirá orientação da Secretaria de Educação, de modo que semanalmente sejam treinadas duas turmas do ensino fundamental, obedecendo ao critério de atender uma escola por vez. </w:t>
      </w:r>
      <w:r w:rsidR="00AD4DB0" w:rsidRPr="00154B4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vigência do Projeto </w:t>
      </w:r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>compreende</w:t>
      </w:r>
      <w:r w:rsidR="00AD4DB0" w:rsidRPr="00154B4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meses de junho </w:t>
      </w:r>
      <w:proofErr w:type="gramStart"/>
      <w:r w:rsidR="00AD4DB0" w:rsidRPr="00154B4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à</w:t>
      </w:r>
      <w:proofErr w:type="gramEnd"/>
      <w:r w:rsidR="00AD4DB0" w:rsidRPr="00154B4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dezembro de 2011, onde até o momento foram desenvolvidas algumas atividades e, em seguida, </w:t>
      </w:r>
      <w:r w:rsidR="00AD4DB0" w:rsidRPr="00154B43">
        <w:rPr>
          <w:rFonts w:ascii="Arial" w:eastAsia="Times New Roman" w:hAnsi="Arial" w:cs="Arial"/>
          <w:sz w:val="20"/>
          <w:szCs w:val="20"/>
          <w:lang w:eastAsia="pt-BR"/>
        </w:rPr>
        <w:t xml:space="preserve">será colocado em prática o treinamento nas escolas. </w:t>
      </w:r>
      <w:r w:rsidR="00AD4DB0" w:rsidRPr="00154B4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Projeto em construção contribuirá com o aumento de sobrevida,</w:t>
      </w:r>
      <w:r w:rsidR="00AD4DB0" w:rsidRPr="00154B43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com o crescimento profissional e pessoal dos discentes, docentes e demais colaboradores do Projeto, com a minimização de trotes e uma maior efetividade das ações do SAMU, c</w:t>
      </w:r>
      <w:r w:rsidR="00AD4DB0" w:rsidRPr="00154B4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orroborando ainda para </w:t>
      </w:r>
      <w:r w:rsidR="00E27C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elaboração de publicações científicas relacionadas ao Projeto</w:t>
      </w:r>
      <w:r w:rsidR="007A11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1343C5" w:rsidRPr="00450323" w:rsidRDefault="001343C5" w:rsidP="00241E63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:rsidR="00C60F7A" w:rsidRDefault="00C60F7A" w:rsidP="001343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60F7A" w:rsidRDefault="00C60F7A" w:rsidP="001343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60F7A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Palavras-chave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 </w:t>
      </w:r>
      <w:r w:rsidRPr="00C60F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Cardirrespiratória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Reanimação Cardiorrespiratória. C</w:t>
      </w:r>
      <w:r w:rsidRPr="00C60F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riança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0806BA" w:rsidRDefault="000806BA" w:rsidP="001343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806BA" w:rsidRDefault="000806BA" w:rsidP="00A849BC">
      <w:pPr>
        <w:tabs>
          <w:tab w:val="left" w:pos="1820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0806BA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lastRenderedPageBreak/>
        <w:t>INTRODUÇÃO</w:t>
      </w:r>
      <w:r w:rsidR="00A849BC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ab/>
      </w:r>
    </w:p>
    <w:p w:rsidR="00A849BC" w:rsidRDefault="00A849BC" w:rsidP="00A849BC">
      <w:pPr>
        <w:tabs>
          <w:tab w:val="left" w:pos="1820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892B6B" w:rsidRDefault="00655042" w:rsidP="006D6B5D">
      <w:pPr>
        <w:tabs>
          <w:tab w:val="left" w:pos="1820"/>
        </w:tabs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Projeto </w:t>
      </w:r>
      <w:r w:rsidR="00044B8D" w:rsidRPr="00044B8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Reanimação Cardiorrespiratória nas escolas – treinando </w:t>
      </w:r>
      <w:r w:rsidR="00044B8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crianças para salvar vidas é um projeto de extensão, com ação curricular e periodicidade semanal, cujas atividades serão desenvolvidas nas escolas públicas municipais do Ensino Fundamental do mun</w:t>
      </w:r>
      <w:r w:rsidR="0029163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icípio de João Pessoa</w:t>
      </w:r>
      <w:r w:rsidR="007F50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que se encontram no Polo </w:t>
      </w:r>
      <w:proofErr w:type="gramStart"/>
      <w:r w:rsidR="007F50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</w:t>
      </w:r>
      <w:proofErr w:type="gramEnd"/>
      <w:r w:rsidR="007F50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Secretaria de Educação e Cultura. </w:t>
      </w:r>
      <w:r w:rsidR="00892B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Tal</w:t>
      </w:r>
      <w:r w:rsidR="007F50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Polo abrange os bairros de Mangabeira, Bancários, Cidade Universitária, Cristo e Penha.</w:t>
      </w:r>
    </w:p>
    <w:p w:rsidR="00A149DF" w:rsidRPr="000029CF" w:rsidRDefault="007F5010" w:rsidP="006D6B5D">
      <w:pPr>
        <w:tabs>
          <w:tab w:val="left" w:pos="1820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0029CF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A149DF" w:rsidRPr="000029CF">
        <w:rPr>
          <w:rFonts w:ascii="Arial" w:eastAsia="Times New Roman" w:hAnsi="Arial" w:cs="Arial"/>
          <w:sz w:val="20"/>
          <w:szCs w:val="20"/>
          <w:lang w:eastAsia="pt-BR"/>
        </w:rPr>
        <w:t xml:space="preserve">Trata-se de um projeto que conta com a participação de </w:t>
      </w:r>
      <w:r w:rsidR="009D65F2" w:rsidRPr="000029CF">
        <w:rPr>
          <w:rFonts w:ascii="Arial" w:eastAsia="Times New Roman" w:hAnsi="Arial" w:cs="Arial"/>
          <w:sz w:val="20"/>
          <w:szCs w:val="20"/>
          <w:lang w:eastAsia="pt-BR"/>
        </w:rPr>
        <w:t>discentes do curso de Enfermagem</w:t>
      </w:r>
      <w:r w:rsidR="00A149DF" w:rsidRPr="000029CF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9D65F2" w:rsidRPr="000029CF">
        <w:rPr>
          <w:rFonts w:ascii="Arial" w:eastAsia="Times New Roman" w:hAnsi="Arial" w:cs="Arial"/>
          <w:sz w:val="20"/>
          <w:szCs w:val="20"/>
          <w:lang w:eastAsia="pt-BR"/>
        </w:rPr>
        <w:t>d</w:t>
      </w:r>
      <w:r w:rsidR="00A149DF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ocentes</w:t>
      </w:r>
      <w:r w:rsidR="009D65F2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, colaboradores t</w:t>
      </w:r>
      <w:r w:rsidR="00A149DF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écnico-administrativo</w:t>
      </w:r>
      <w:r w:rsidR="009D65F2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s</w:t>
      </w:r>
      <w:r w:rsidR="00A149DF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9D65F2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da Universidade Federal da Paraíba e o</w:t>
      </w:r>
      <w:r w:rsidR="00A149DF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utros membros externos a UFPB</w:t>
      </w:r>
      <w:r w:rsidR="00F84C0D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</w:t>
      </w:r>
      <w:r w:rsidR="006D6B5D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com o apoio do </w:t>
      </w:r>
      <w:r w:rsidR="00A149DF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Serviço de Atendim</w:t>
      </w:r>
      <w:r w:rsidR="006D6B5D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ento Móvel de Urgência – Metropolitano e </w:t>
      </w:r>
      <w:r w:rsidR="00A52CFC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d</w:t>
      </w:r>
      <w:r w:rsidR="006D6B5D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 </w:t>
      </w:r>
      <w:r w:rsidR="00DA7BA9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Secretaria Municipal de Saúde,</w:t>
      </w:r>
      <w:r w:rsidR="00291633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visa</w:t>
      </w:r>
      <w:r w:rsidR="00DA7BA9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ndo</w:t>
      </w:r>
      <w:r w:rsidR="00291633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treinar crianças para </w:t>
      </w:r>
      <w:r w:rsidR="00DA7BA9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atuar</w:t>
      </w:r>
      <w:r w:rsidR="007A264C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em</w:t>
      </w:r>
      <w:r w:rsidR="00291633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situações de Parada Cardiorrespiratória</w:t>
      </w:r>
      <w:r w:rsidR="007A264C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contribuindo </w:t>
      </w:r>
      <w:r w:rsidR="0092790A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com</w:t>
      </w:r>
      <w:r w:rsidR="007A264C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o aumento da sobrevida destas vítimas</w:t>
      </w:r>
      <w:r w:rsidR="0092790A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 partir do Suporte Básico de Vida precoce</w:t>
      </w:r>
      <w:r w:rsidR="007A264C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  <w:r w:rsidR="00DA7BA9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7A264C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 </w:t>
      </w:r>
    </w:p>
    <w:p w:rsidR="006F4E7F" w:rsidRPr="000029CF" w:rsidRDefault="005149F0" w:rsidP="00821066">
      <w:pPr>
        <w:tabs>
          <w:tab w:val="left" w:pos="1820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É importante destacar que o </w:t>
      </w:r>
      <w:r w:rsidR="00CA17F2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desenvolve </w:t>
      </w:r>
      <w:r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atividades</w:t>
      </w:r>
      <w:r w:rsidR="002F7932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extensão</w:t>
      </w:r>
      <w:r w:rsidR="008F5D37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, ensino e pesquisa. Extensão</w:t>
      </w:r>
      <w:r w:rsidR="002F7932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quando estender-se a comunidade e propicia ao discente a oportunidade de conhecer e até certo ponto vivenciar a realidade de crianças da rede municipal de ensino, garantindo uma aproximação e requerendo uma apropriação de conteúdo que se relacione com a prática e realidade vivida pelo público alvo do projeto</w:t>
      </w:r>
      <w:r w:rsidR="006F4E7F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</w:p>
    <w:p w:rsidR="00821066" w:rsidRPr="000029CF" w:rsidRDefault="006F4E7F" w:rsidP="00821066">
      <w:pPr>
        <w:tabs>
          <w:tab w:val="left" w:pos="1820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O</w:t>
      </w:r>
      <w:r w:rsidR="002F7932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e</w:t>
      </w:r>
      <w:r w:rsidR="002F7932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nsino mediante seus conteúdos abordados que são de suma importância para formação profissional do enfermeiro/profissional de saúde e que estão devidamente contemplados dentro do currículo do Curso de Graduação em Enfermagem. Dessa forma o discente tem a oportunidade de refletir sobre a prática, desenvolver raciocínio crítico e lógico, trocar experiências e auto avaliar-se quanto ao seu domínio de conteúdo a cada tre</w:t>
      </w:r>
      <w:r w:rsidR="008F5D37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inamento</w:t>
      </w:r>
      <w:r w:rsidR="009F71FB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oferecido; bem como a p</w:t>
      </w:r>
      <w:r w:rsidR="002F7932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esquisa, visto que os dados coletados ao longo dos treinamentos serão </w:t>
      </w:r>
      <w:proofErr w:type="gramStart"/>
      <w:r w:rsidR="002F7932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>analisados afim</w:t>
      </w:r>
      <w:proofErr w:type="gramEnd"/>
      <w:r w:rsidR="002F7932" w:rsidRPr="000029C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que se produzam conhecimento e reflexões sobre a realidade e necessidade de um país que invista nas suas crianças para que se tornem adultos capazes de agir corretamente mediante urgências testemunhadas.</w:t>
      </w:r>
    </w:p>
    <w:p w:rsidR="00384E4E" w:rsidRDefault="00821066" w:rsidP="00536198">
      <w:pPr>
        <w:tabs>
          <w:tab w:val="left" w:pos="1820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Segundo PEREIRA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et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al (2009), a</w:t>
      </w:r>
      <w:r w:rsidRPr="00821066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extensão universitária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representa</w:t>
      </w:r>
      <w:r w:rsidRPr="00821066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um grande potencial para a formação de sujeitos comprometidos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</w:t>
      </w:r>
      <w:r w:rsidRPr="00821066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com a realidade social,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visto</w:t>
      </w:r>
      <w:r w:rsidR="00FC004A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</w:t>
      </w:r>
      <w:r w:rsidR="00161426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que prioriza 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troca </w:t>
      </w:r>
      <w:r w:rsidR="00FC004A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entre os </w:t>
      </w:r>
      <w:r w:rsidRPr="00821066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conhecimentos popular e científico</w:t>
      </w:r>
      <w:r w:rsidR="005D3D80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,</w:t>
      </w:r>
      <w:r w:rsidR="007F0212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que</w:t>
      </w:r>
      <w:r w:rsidR="005D3D80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fav</w:t>
      </w:r>
      <w:r w:rsidRPr="00821066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orece</w:t>
      </w:r>
      <w:r w:rsidR="007F0212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m</w:t>
      </w:r>
      <w:r w:rsidRPr="00821066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o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</w:t>
      </w:r>
      <w:r w:rsidRPr="00821066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comprometimento do estudante em assumir seu papel como agente histórico transformador</w:t>
      </w:r>
      <w:r w:rsidR="008049D0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, </w:t>
      </w:r>
      <w:r w:rsidR="007F04C7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modificando</w:t>
      </w:r>
      <w:r w:rsidRPr="00821066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</w:t>
      </w:r>
      <w:r w:rsidR="00161426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a realidade da sociedade assistida. </w:t>
      </w:r>
      <w:r w:rsidR="00101852" w:rsidRPr="00384E4E">
        <w:rPr>
          <w:rFonts w:ascii="Arial" w:eastAsia="Times New Roman" w:hAnsi="Arial" w:cs="Arial"/>
          <w:bCs/>
          <w:sz w:val="20"/>
          <w:szCs w:val="20"/>
          <w:lang w:eastAsia="pt-BR"/>
        </w:rPr>
        <w:t>Dessa forma</w:t>
      </w:r>
      <w:r w:rsidR="005149F0" w:rsidRPr="00384E4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w:r w:rsidR="00101852" w:rsidRPr="00384E4E">
        <w:rPr>
          <w:rFonts w:ascii="Arial" w:eastAsia="Times New Roman" w:hAnsi="Arial" w:cs="Arial"/>
          <w:bCs/>
          <w:sz w:val="20"/>
          <w:szCs w:val="20"/>
          <w:lang w:eastAsia="pt-BR"/>
        </w:rPr>
        <w:t>compreende-se</w:t>
      </w:r>
      <w:r w:rsidR="005149F0" w:rsidRPr="00384E4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que as informações sobre </w:t>
      </w:r>
      <w:r w:rsidR="00384E4E" w:rsidRPr="00384E4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Reanimação </w:t>
      </w:r>
      <w:proofErr w:type="gramStart"/>
      <w:r w:rsidR="00384E4E" w:rsidRPr="00384E4E">
        <w:rPr>
          <w:rFonts w:ascii="Arial" w:eastAsia="Times New Roman" w:hAnsi="Arial" w:cs="Arial"/>
          <w:bCs/>
          <w:sz w:val="20"/>
          <w:szCs w:val="20"/>
          <w:lang w:eastAsia="pt-BR"/>
        </w:rPr>
        <w:t>Cardiorrespiratória tr</w:t>
      </w:r>
      <w:r w:rsidR="00E406B3">
        <w:rPr>
          <w:rFonts w:ascii="Arial" w:eastAsia="Times New Roman" w:hAnsi="Arial" w:cs="Arial"/>
          <w:bCs/>
          <w:sz w:val="20"/>
          <w:szCs w:val="20"/>
          <w:lang w:eastAsia="pt-BR"/>
        </w:rPr>
        <w:t>ansmitidas</w:t>
      </w:r>
      <w:proofErr w:type="gramEnd"/>
      <w:r w:rsidR="00E406B3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à</w:t>
      </w:r>
      <w:r w:rsidR="00384E4E" w:rsidRPr="00384E4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s crianças </w:t>
      </w:r>
      <w:r w:rsidR="00C53F1C">
        <w:rPr>
          <w:rFonts w:ascii="Arial" w:eastAsia="Times New Roman" w:hAnsi="Arial" w:cs="Arial"/>
          <w:bCs/>
          <w:sz w:val="20"/>
          <w:szCs w:val="20"/>
          <w:lang w:eastAsia="pt-BR"/>
        </w:rPr>
        <w:t>servirão como base para o</w:t>
      </w:r>
      <w:r w:rsidR="00384E4E" w:rsidRPr="00384E4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C53F1C">
        <w:rPr>
          <w:rFonts w:ascii="Arial" w:eastAsia="Times New Roman" w:hAnsi="Arial" w:cs="Arial"/>
          <w:bCs/>
          <w:sz w:val="20"/>
          <w:szCs w:val="20"/>
          <w:lang w:eastAsia="pt-BR"/>
        </w:rPr>
        <w:t>desempenho</w:t>
      </w:r>
      <w:r w:rsidR="00384E4E" w:rsidRPr="00384E4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</w:t>
      </w:r>
      <w:r w:rsidR="006879B1">
        <w:rPr>
          <w:rFonts w:ascii="Arial" w:eastAsia="Times New Roman" w:hAnsi="Arial" w:cs="Arial"/>
          <w:bCs/>
          <w:sz w:val="20"/>
          <w:szCs w:val="20"/>
          <w:lang w:eastAsia="pt-BR"/>
        </w:rPr>
        <w:t>a</w:t>
      </w:r>
      <w:r w:rsidR="00384E4E" w:rsidRPr="00384E4E">
        <w:rPr>
          <w:rFonts w:ascii="Arial" w:eastAsia="Times New Roman" w:hAnsi="Arial" w:cs="Arial"/>
          <w:bCs/>
          <w:sz w:val="20"/>
          <w:szCs w:val="20"/>
          <w:lang w:eastAsia="pt-BR"/>
        </w:rPr>
        <w:t>s mesm</w:t>
      </w:r>
      <w:r w:rsidR="00953414">
        <w:rPr>
          <w:rFonts w:ascii="Arial" w:eastAsia="Times New Roman" w:hAnsi="Arial" w:cs="Arial"/>
          <w:bCs/>
          <w:sz w:val="20"/>
          <w:szCs w:val="20"/>
          <w:lang w:eastAsia="pt-BR"/>
        </w:rPr>
        <w:t>a</w:t>
      </w:r>
      <w:r w:rsidR="00384E4E" w:rsidRPr="00384E4E">
        <w:rPr>
          <w:rFonts w:ascii="Arial" w:eastAsia="Times New Roman" w:hAnsi="Arial" w:cs="Arial"/>
          <w:bCs/>
          <w:sz w:val="20"/>
          <w:szCs w:val="20"/>
          <w:lang w:eastAsia="pt-BR"/>
        </w:rPr>
        <w:t>s em si</w:t>
      </w:r>
      <w:r w:rsidR="00E406B3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tuações de emergência, bem como </w:t>
      </w:r>
      <w:r w:rsidR="0093550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para </w:t>
      </w:r>
      <w:r w:rsidR="00846ED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 </w:t>
      </w:r>
      <w:r w:rsidR="00536198">
        <w:rPr>
          <w:rFonts w:ascii="Arial" w:eastAsia="Times New Roman" w:hAnsi="Arial" w:cs="Arial"/>
          <w:bCs/>
          <w:sz w:val="20"/>
          <w:szCs w:val="20"/>
          <w:lang w:eastAsia="pt-BR"/>
        </w:rPr>
        <w:t>disseminação dessas</w:t>
      </w:r>
      <w:r w:rsidR="0093550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informações </w:t>
      </w:r>
      <w:r w:rsidR="00846ED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à população, diminuindo, assim, o índice de óbitos decorrentes de uma Parada Cardiorrespiratória.  </w:t>
      </w:r>
      <w:r w:rsidR="00E406B3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:rsidR="0057325A" w:rsidRPr="0057325A" w:rsidRDefault="0057325A" w:rsidP="0057325A">
      <w:pPr>
        <w:tabs>
          <w:tab w:val="left" w:pos="1820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Uma grande parte do percentual das Paradas Cardiorrespiratória (PCR) está relacionada com as causas cardiovasculares, sendo estas responsáveis por 35% dos óbitos hoje em nosso país. A doença </w:t>
      </w:r>
      <w:proofErr w:type="spellStart"/>
      <w:r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>arteriocoronariana</w:t>
      </w:r>
      <w:proofErr w:type="spellEnd"/>
      <w:r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(DAC) é considerada a causadora direta das </w:t>
      </w:r>
      <w:r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lastRenderedPageBreak/>
        <w:t>Mortes Cardíacas Súbitas (MCS) chegando a superar o número de óbitos por AIDS, c</w:t>
      </w:r>
      <w:r w:rsidR="003172E9">
        <w:rPr>
          <w:rFonts w:ascii="Arial" w:eastAsia="Times New Roman" w:hAnsi="Arial" w:cs="Arial"/>
          <w:bCs/>
          <w:sz w:val="20"/>
          <w:szCs w:val="20"/>
          <w:lang w:eastAsia="pt-BR"/>
        </w:rPr>
        <w:t>âncer de mama e de pulmão e AVC (</w:t>
      </w:r>
      <w:r w:rsidR="0031253F">
        <w:rPr>
          <w:rFonts w:ascii="Arial" w:hAnsi="Arial" w:cs="Arial"/>
          <w:color w:val="000000"/>
          <w:sz w:val="20"/>
          <w:szCs w:val="20"/>
        </w:rPr>
        <w:t>CRUZ; VANHEUSDEN</w:t>
      </w:r>
      <w:r w:rsidR="003172E9">
        <w:rPr>
          <w:rFonts w:ascii="Arial" w:hAnsi="Arial" w:cs="Arial"/>
          <w:color w:val="000000"/>
          <w:sz w:val="20"/>
          <w:szCs w:val="20"/>
        </w:rPr>
        <w:t>, 2007).</w:t>
      </w:r>
    </w:p>
    <w:p w:rsidR="0057325A" w:rsidRDefault="003172E9" w:rsidP="0057325A">
      <w:pPr>
        <w:tabs>
          <w:tab w:val="left" w:pos="1820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bCs/>
          <w:sz w:val="20"/>
          <w:szCs w:val="20"/>
          <w:lang w:eastAsia="pt-BR"/>
        </w:rPr>
        <w:t>O</w:t>
      </w:r>
      <w:r w:rsidR="0031253F">
        <w:rPr>
          <w:rFonts w:ascii="Arial" w:eastAsia="Times New Roman" w:hAnsi="Arial" w:cs="Arial"/>
          <w:bCs/>
          <w:sz w:val="20"/>
          <w:szCs w:val="20"/>
          <w:lang w:eastAsia="pt-BR"/>
        </w:rPr>
        <w:t>s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autor</w:t>
      </w:r>
      <w:r w:rsidR="0031253F">
        <w:rPr>
          <w:rFonts w:ascii="Arial" w:eastAsia="Times New Roman" w:hAnsi="Arial" w:cs="Arial"/>
          <w:bCs/>
          <w:sz w:val="20"/>
          <w:szCs w:val="20"/>
          <w:lang w:eastAsia="pt-BR"/>
        </w:rPr>
        <w:t>es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supracitado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ainda relata que a</w:t>
      </w:r>
      <w:r w:rsidR="0057325A"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nualmente são mais de 3.000.000 de pessoas que morrem em todo mundo vítimas de MCS e assustadoramente menos de 1%, dos que sofrem uma parada cardiorrespiratória, sobrevivem. </w:t>
      </w:r>
      <w:proofErr w:type="gramStart"/>
      <w:r w:rsidR="0057325A"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>Pesquisas já realizadas</w:t>
      </w:r>
      <w:proofErr w:type="gramEnd"/>
      <w:r w:rsidR="0057325A"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mostraram que a Mortes Súbitas ocorre predominantemente nos lares, cujas testemunhas são em grande parte crianças, sendo estas MS 70% a 80% de origem cardiovasculares e 10 a 15% neurovasculares.</w:t>
      </w:r>
    </w:p>
    <w:p w:rsidR="0057325A" w:rsidRDefault="0057325A" w:rsidP="0057325A">
      <w:pPr>
        <w:tabs>
          <w:tab w:val="left" w:pos="1820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As causas dos baixos índices de sobrevida a uma PCR estão diretamente relacionadas a não realização de condutas básicas para </w:t>
      </w:r>
      <w:r w:rsidR="00C051D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 </w:t>
      </w:r>
      <w:r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>R</w:t>
      </w:r>
      <w:r w:rsidR="005A0C9F">
        <w:rPr>
          <w:rFonts w:ascii="Arial" w:eastAsia="Times New Roman" w:hAnsi="Arial" w:cs="Arial"/>
          <w:bCs/>
          <w:sz w:val="20"/>
          <w:szCs w:val="20"/>
          <w:lang w:eastAsia="pt-BR"/>
        </w:rPr>
        <w:t>eanimação Cardiorrespiratória</w:t>
      </w:r>
      <w:r w:rsidR="00C051D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(RCR)</w:t>
      </w:r>
      <w:r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em tempo hábil, bem como aquelas que são realizadas</w:t>
      </w:r>
      <w:proofErr w:type="gramStart"/>
      <w:r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porém</w:t>
      </w:r>
      <w:proofErr w:type="gramEnd"/>
      <w:r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modo ineficaz.</w:t>
      </w:r>
    </w:p>
    <w:p w:rsidR="0057325A" w:rsidRDefault="0031253F" w:rsidP="0057325A">
      <w:pPr>
        <w:tabs>
          <w:tab w:val="left" w:pos="1820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</w:rPr>
        <w:t>Kawabata</w:t>
      </w:r>
      <w:r w:rsidR="003172E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(2007), relata que </w:t>
      </w:r>
      <w:r w:rsidR="0057325A"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>apenas 15% dos leigos</w:t>
      </w:r>
      <w:r w:rsidR="000052CB">
        <w:rPr>
          <w:rFonts w:ascii="Arial" w:eastAsia="Times New Roman" w:hAnsi="Arial" w:cs="Arial"/>
          <w:bCs/>
          <w:sz w:val="20"/>
          <w:szCs w:val="20"/>
          <w:lang w:eastAsia="pt-BR"/>
        </w:rPr>
        <w:t>, incluindo crianças,</w:t>
      </w:r>
      <w:r w:rsidR="0057325A"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fariam uma reanimação boca-a-boca num desconhecido vítima de PCR e um percentual ainda menor se relaciona</w:t>
      </w:r>
      <w:r w:rsidR="0057325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proofErr w:type="gramStart"/>
      <w:r w:rsidR="0057325A">
        <w:rPr>
          <w:rFonts w:ascii="Arial" w:eastAsia="Times New Roman" w:hAnsi="Arial" w:cs="Arial"/>
          <w:bCs/>
          <w:sz w:val="20"/>
          <w:szCs w:val="20"/>
          <w:lang w:eastAsia="pt-BR"/>
        </w:rPr>
        <w:t>à</w:t>
      </w:r>
      <w:proofErr w:type="gramEnd"/>
      <w:r w:rsidR="0057325A"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aqueles que fariam um RCR porque sabem e se sentem seguros de como proceder. Esta realidade é preocupante e torna totalmente explicável os baixos índices de sobrevida, uma vez que existe um intervalo considerável entre o início da PCR, a sua detecção e o início das condutas para reverte-la. </w:t>
      </w:r>
    </w:p>
    <w:p w:rsidR="0057325A" w:rsidRDefault="0057325A" w:rsidP="0057325A">
      <w:pPr>
        <w:tabs>
          <w:tab w:val="left" w:pos="1820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Existem também boas perspectivas quanto a RCR, uma delas é que pessoas que recebem um atendimento de condutas básicas (suporte básico) logo em que se instala a PCR </w:t>
      </w:r>
      <w:proofErr w:type="gramStart"/>
      <w:r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>tem</w:t>
      </w:r>
      <w:proofErr w:type="gramEnd"/>
      <w:r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suas chances de sobrevida e alta hospitalar triplicada. </w:t>
      </w:r>
      <w:proofErr w:type="gramStart"/>
      <w:r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>Uma outra</w:t>
      </w:r>
      <w:proofErr w:type="gramEnd"/>
      <w:r w:rsidRPr="0057325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boa notícia nessa área foi observada através de pesquisas onde constatou-se que os benefícios da reanimação apenas com massagem cardíaca são os mesmos da reanimação padrão, ou seja, com massagem e ventilação. Isto garante aos leigos – no suporte básico - que, na falta de material para ventilar a vítima de parada cardiorrespiratória, não deixem de dar inicio as manobras de reanimação, uma vez que a pronta realização da massagem cardíaca possibilitará</w:t>
      </w:r>
      <w:r w:rsidR="003172E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uma melhor chance de sobrevida (</w:t>
      </w:r>
      <w:r w:rsidR="003172E9">
        <w:rPr>
          <w:rFonts w:ascii="Arial" w:hAnsi="Arial" w:cs="Arial"/>
          <w:color w:val="000000"/>
          <w:sz w:val="20"/>
          <w:szCs w:val="20"/>
        </w:rPr>
        <w:t>TIMERMAN, 2007).</w:t>
      </w:r>
    </w:p>
    <w:p w:rsidR="00440399" w:rsidRDefault="00440399" w:rsidP="00C63D94">
      <w:pPr>
        <w:tabs>
          <w:tab w:val="left" w:pos="4035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 </w:t>
      </w:r>
      <w:r w:rsidR="005A0C9F">
        <w:rPr>
          <w:rFonts w:ascii="Arial" w:eastAsia="Times New Roman" w:hAnsi="Arial" w:cs="Arial"/>
          <w:bCs/>
          <w:sz w:val="20"/>
          <w:szCs w:val="20"/>
          <w:lang w:eastAsia="pt-BR"/>
        </w:rPr>
        <w:t>RCR</w:t>
      </w:r>
      <w:r w:rsidR="00C63D94" w:rsidRPr="006F59A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é considerada hoje um conhecimento básico e necessário, não apenas para profissionais de saúde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, mas também para o leigo, existindo até mesmo campanhas para treinamento dos mesmos</w:t>
      </w:r>
      <w:r w:rsidR="00C93C3B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como forma de assistir à vítima de Parada Cardiorrespiratória de forma precoce, reduzindo o número de óbitos e minimizando possíveis seqüelas. </w:t>
      </w:r>
    </w:p>
    <w:p w:rsidR="00C63D94" w:rsidRPr="006F59A8" w:rsidRDefault="00C63D94" w:rsidP="00C63D94">
      <w:pPr>
        <w:tabs>
          <w:tab w:val="left" w:pos="4035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6F59A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C93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 </w:t>
      </w:r>
      <w:r w:rsidR="00C051D1">
        <w:rPr>
          <w:rFonts w:ascii="Arial" w:eastAsia="Times New Roman" w:hAnsi="Arial" w:cs="Arial"/>
          <w:bCs/>
          <w:sz w:val="20"/>
          <w:szCs w:val="20"/>
          <w:lang w:eastAsia="pt-BR"/>
        </w:rPr>
        <w:t>PCR</w:t>
      </w:r>
      <w:r w:rsidR="00C93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1132CC" w:rsidRPr="006F59A8">
        <w:rPr>
          <w:rFonts w:ascii="Arial" w:eastAsia="Times New Roman" w:hAnsi="Arial" w:cs="Arial"/>
          <w:bCs/>
          <w:sz w:val="20"/>
          <w:szCs w:val="20"/>
          <w:lang w:eastAsia="pt-BR"/>
        </w:rPr>
        <w:t>apresenta diversas</w:t>
      </w:r>
      <w:r w:rsidR="00C93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causas</w:t>
      </w:r>
      <w:r w:rsidR="001132CC" w:rsidRPr="006F59A8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="00C93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entre elas </w:t>
      </w:r>
      <w:r w:rsidRPr="006F59A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cardíacas, como um infarto agudo do miocárdio, uma arritmia cardíaca e outras, como também </w:t>
      </w:r>
      <w:r w:rsidR="00C93C3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as consideradas </w:t>
      </w:r>
      <w:proofErr w:type="gramStart"/>
      <w:r w:rsidR="001132CC" w:rsidRPr="006F59A8">
        <w:rPr>
          <w:rFonts w:ascii="Arial" w:eastAsia="Times New Roman" w:hAnsi="Arial" w:cs="Arial"/>
          <w:bCs/>
          <w:sz w:val="20"/>
          <w:szCs w:val="20"/>
          <w:lang w:eastAsia="pt-BR"/>
        </w:rPr>
        <w:t>não-cardíacas</w:t>
      </w:r>
      <w:proofErr w:type="gramEnd"/>
      <w:r w:rsidR="001132CC" w:rsidRPr="006F59A8">
        <w:rPr>
          <w:rFonts w:ascii="Arial" w:eastAsia="Times New Roman" w:hAnsi="Arial" w:cs="Arial"/>
          <w:bCs/>
          <w:sz w:val="20"/>
          <w:szCs w:val="20"/>
          <w:lang w:eastAsia="pt-BR"/>
        </w:rPr>
        <w:t>. Sabe-se que,</w:t>
      </w:r>
      <w:r w:rsidRPr="006F59A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independente da causa, o que se requer diante de uma PCR é uma pronta identificação da mesma e o atendimento mais prec</w:t>
      </w:r>
      <w:r w:rsidR="001132CC" w:rsidRPr="006F59A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oce possível. </w:t>
      </w:r>
      <w:r w:rsidRPr="006F59A8">
        <w:rPr>
          <w:rFonts w:ascii="Arial" w:eastAsia="Times New Roman" w:hAnsi="Arial" w:cs="Arial"/>
          <w:bCs/>
          <w:sz w:val="20"/>
          <w:szCs w:val="20"/>
          <w:lang w:eastAsia="pt-BR"/>
        </w:rPr>
        <w:t>Quanto mais tempo o coração estiver incapaz de bombear sangue oxigenado, embora que minimamente, para suprir suas próprias demandas, bem como as do cérebro, maiores serã</w:t>
      </w:r>
      <w:r w:rsidR="0031253F">
        <w:rPr>
          <w:rFonts w:ascii="Arial" w:eastAsia="Times New Roman" w:hAnsi="Arial" w:cs="Arial"/>
          <w:bCs/>
          <w:sz w:val="20"/>
          <w:szCs w:val="20"/>
          <w:lang w:eastAsia="pt-BR"/>
        </w:rPr>
        <w:t>o as chances de chegar ao óbito (</w:t>
      </w:r>
      <w:r w:rsidR="0031253F">
        <w:rPr>
          <w:rFonts w:ascii="Arial" w:hAnsi="Arial" w:cs="Arial"/>
          <w:color w:val="000000"/>
          <w:sz w:val="20"/>
          <w:szCs w:val="20"/>
        </w:rPr>
        <w:t>FEREZ, 2008).</w:t>
      </w:r>
    </w:p>
    <w:p w:rsidR="00C63D94" w:rsidRPr="00C63D94" w:rsidRDefault="001132CC" w:rsidP="00C63D94">
      <w:pPr>
        <w:tabs>
          <w:tab w:val="left" w:pos="4035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A função da</w:t>
      </w:r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criança</w:t>
      </w:r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devidamente treinad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a</w:t>
      </w:r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para atender uma PC</w:t>
      </w:r>
      <w:r w:rsidR="007C4154">
        <w:rPr>
          <w:rFonts w:ascii="Arial" w:eastAsia="Times New Roman" w:hAnsi="Arial" w:cs="Arial"/>
          <w:bCs/>
          <w:sz w:val="20"/>
          <w:szCs w:val="20"/>
          <w:lang w:eastAsia="pt-BR"/>
        </w:rPr>
        <w:t>R torna-se essencial, sendo esta</w:t>
      </w:r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quem vai </w:t>
      </w:r>
      <w:r w:rsidR="007C415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acionar o Serviço de Atendimento </w:t>
      </w:r>
      <w:r w:rsidR="000349EB">
        <w:rPr>
          <w:rFonts w:ascii="Arial" w:eastAsia="Times New Roman" w:hAnsi="Arial" w:cs="Arial"/>
          <w:bCs/>
          <w:sz w:val="20"/>
          <w:szCs w:val="20"/>
          <w:lang w:eastAsia="pt-BR"/>
        </w:rPr>
        <w:t>Móvel de Urgência e</w:t>
      </w:r>
      <w:r w:rsidR="007C415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o </w:t>
      </w:r>
      <w:r w:rsidR="007C4154">
        <w:rPr>
          <w:rFonts w:ascii="Arial" w:eastAsia="Times New Roman" w:hAnsi="Arial" w:cs="Arial"/>
          <w:bCs/>
          <w:sz w:val="20"/>
          <w:szCs w:val="20"/>
          <w:lang w:eastAsia="pt-BR"/>
        </w:rPr>
        <w:lastRenderedPageBreak/>
        <w:t xml:space="preserve">adulto para </w:t>
      </w:r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garantir a “manutenção” da função cardíaca – sístole e diástole – </w:t>
      </w:r>
      <w:r w:rsidR="000D3221">
        <w:rPr>
          <w:rFonts w:ascii="Arial" w:eastAsia="Times New Roman" w:hAnsi="Arial" w:cs="Arial"/>
          <w:bCs/>
          <w:sz w:val="20"/>
          <w:szCs w:val="20"/>
          <w:lang w:eastAsia="pt-BR"/>
        </w:rPr>
        <w:t>onde, dependendo da idade, a mesma</w:t>
      </w:r>
      <w:r w:rsidR="00951A7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poderá realizar as manobras de reanimação, </w:t>
      </w:r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>aumenta</w:t>
      </w:r>
      <w:r w:rsidR="00951A7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ndo </w:t>
      </w:r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>drasticamente as chances de sobrevida e minimiza</w:t>
      </w:r>
      <w:r w:rsidR="00951A71">
        <w:rPr>
          <w:rFonts w:ascii="Arial" w:eastAsia="Times New Roman" w:hAnsi="Arial" w:cs="Arial"/>
          <w:bCs/>
          <w:sz w:val="20"/>
          <w:szCs w:val="20"/>
          <w:lang w:eastAsia="pt-BR"/>
        </w:rPr>
        <w:t>ndo</w:t>
      </w:r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o possível aparecimento de sequelas. Hoje é reconhecido que </w:t>
      </w:r>
      <w:r w:rsidR="003D24A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 êxito de um suporte avançado </w:t>
      </w:r>
      <w:proofErr w:type="gramStart"/>
      <w:r w:rsidR="003D24AD">
        <w:rPr>
          <w:rFonts w:ascii="Arial" w:eastAsia="Times New Roman" w:hAnsi="Arial" w:cs="Arial"/>
          <w:bCs/>
          <w:sz w:val="20"/>
          <w:szCs w:val="20"/>
          <w:lang w:eastAsia="pt-BR"/>
        </w:rPr>
        <w:t>à</w:t>
      </w:r>
      <w:proofErr w:type="gramEnd"/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uma PCR </w:t>
      </w:r>
      <w:r w:rsidR="003D24AD">
        <w:rPr>
          <w:rFonts w:ascii="Arial" w:eastAsia="Times New Roman" w:hAnsi="Arial" w:cs="Arial"/>
          <w:bCs/>
          <w:sz w:val="20"/>
          <w:szCs w:val="20"/>
          <w:lang w:eastAsia="pt-BR"/>
        </w:rPr>
        <w:t>está diretamente relacionado à</w:t>
      </w:r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condutas básicas (suporte básico) bem desenvolv</w:t>
      </w:r>
      <w:r w:rsidR="0031253F">
        <w:rPr>
          <w:rFonts w:ascii="Arial" w:eastAsia="Times New Roman" w:hAnsi="Arial" w:cs="Arial"/>
          <w:bCs/>
          <w:sz w:val="20"/>
          <w:szCs w:val="20"/>
          <w:lang w:eastAsia="pt-BR"/>
        </w:rPr>
        <w:t>idas e efetuadas em tempo hábil (</w:t>
      </w:r>
      <w:r w:rsidR="0031253F">
        <w:rPr>
          <w:rFonts w:ascii="Arial" w:hAnsi="Arial" w:cs="Arial"/>
          <w:color w:val="000000"/>
          <w:sz w:val="20"/>
          <w:szCs w:val="20"/>
        </w:rPr>
        <w:t xml:space="preserve">HAZINSKI </w:t>
      </w:r>
      <w:r w:rsidR="0031253F" w:rsidRPr="0031253F">
        <w:rPr>
          <w:rFonts w:ascii="Arial" w:hAnsi="Arial" w:cs="Arial"/>
          <w:i/>
          <w:color w:val="000000"/>
          <w:sz w:val="20"/>
          <w:szCs w:val="20"/>
        </w:rPr>
        <w:t>et al</w:t>
      </w:r>
      <w:r w:rsidR="0031253F">
        <w:rPr>
          <w:rFonts w:ascii="Arial" w:hAnsi="Arial" w:cs="Arial"/>
          <w:color w:val="000000"/>
          <w:sz w:val="20"/>
          <w:szCs w:val="20"/>
        </w:rPr>
        <w:t>, 2006),</w:t>
      </w:r>
    </w:p>
    <w:p w:rsidR="00C63D94" w:rsidRDefault="0068325E" w:rsidP="00C63D94">
      <w:pPr>
        <w:tabs>
          <w:tab w:val="left" w:pos="4035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As condutas </w:t>
      </w:r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>a serem efetuadas durante uma RCR precisam se tornar bem conh</w:t>
      </w:r>
      <w:r w:rsidR="003D3222">
        <w:rPr>
          <w:rFonts w:ascii="Arial" w:eastAsia="Times New Roman" w:hAnsi="Arial" w:cs="Arial"/>
          <w:bCs/>
          <w:sz w:val="20"/>
          <w:szCs w:val="20"/>
          <w:lang w:eastAsia="pt-BR"/>
        </w:rPr>
        <w:t>ecidas, tanto no que se refere à</w:t>
      </w:r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ordem em que as mesmas serão realizadas quanto </w:t>
      </w:r>
      <w:proofErr w:type="gramStart"/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>a</w:t>
      </w:r>
      <w:proofErr w:type="gramEnd"/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técnica em si. E é apenas com treinamento e repetição prática das condutas básic</w:t>
      </w:r>
      <w:r w:rsidR="00762EE3">
        <w:rPr>
          <w:rFonts w:ascii="Arial" w:eastAsia="Times New Roman" w:hAnsi="Arial" w:cs="Arial"/>
          <w:bCs/>
          <w:sz w:val="20"/>
          <w:szCs w:val="20"/>
          <w:lang w:eastAsia="pt-BR"/>
        </w:rPr>
        <w:t>as que, mediante uma urgência, a</w:t>
      </w:r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762EE3">
        <w:rPr>
          <w:rFonts w:ascii="Arial" w:eastAsia="Times New Roman" w:hAnsi="Arial" w:cs="Arial"/>
          <w:bCs/>
          <w:sz w:val="20"/>
          <w:szCs w:val="20"/>
          <w:lang w:eastAsia="pt-BR"/>
        </w:rPr>
        <w:t>criança</w:t>
      </w:r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será capaz de aplicar o conhecimento adequadamente, de modo que possa contribuir com a vida</w:t>
      </w:r>
      <w:r w:rsidR="00762EE3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do próximo</w:t>
      </w:r>
      <w:r w:rsidR="00C63D94" w:rsidRPr="00C63D94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</w:p>
    <w:p w:rsidR="00A52CFC" w:rsidRDefault="007616E2" w:rsidP="006D6B5D">
      <w:pPr>
        <w:tabs>
          <w:tab w:val="left" w:pos="1820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Diante do exposto, o</w:t>
      </w:r>
      <w:r w:rsidR="00A52CFC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projeto visa contribuir com o aumento da sobrevida em vítimas de </w:t>
      </w:r>
      <w:r w:rsidR="00DD553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P</w:t>
      </w:r>
      <w:r w:rsidR="00A52CFC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arada </w:t>
      </w:r>
      <w:r w:rsidR="00DD553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ardiorrespiratória;</w:t>
      </w:r>
      <w:r w:rsidR="00A52CFC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garanti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r</w:t>
      </w:r>
      <w:r w:rsidR="00A52CFC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um </w:t>
      </w:r>
      <w:r w:rsidR="00DD553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S</w:t>
      </w:r>
      <w:r w:rsidR="00A52CFC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uporte </w:t>
      </w:r>
      <w:r w:rsidR="00DD553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Básico de V</w:t>
      </w:r>
      <w:r w:rsidR="00A52CFC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ida precoce às vítimas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de Parada Cardiorrespiratória;</w:t>
      </w:r>
      <w:r w:rsidR="00A52CFC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capacita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r </w:t>
      </w:r>
      <w:r w:rsidR="00DD553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as discentes da graduação quanto aos conteúdos de Suporte Básico de Vida em P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arada </w:t>
      </w:r>
      <w:r w:rsidR="00DD553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ardiorrespiratória </w:t>
      </w:r>
      <w:r w:rsidR="00DD553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através de treinamento teórico prático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;</w:t>
      </w:r>
      <w:r w:rsidR="00DD553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discu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tir</w:t>
      </w:r>
      <w:r w:rsidR="00DD553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exaustiva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mente</w:t>
      </w:r>
      <w:r w:rsidR="00DD553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o conteúdo de Reanimação Cardiorrespiratória entre as discentes e docentes da Graduação de Enfermagem e profissionais assistenciais do SAMU a fim de melhorar e uniformizar a prática aplicada e repassada às crianças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;</w:t>
      </w:r>
      <w:r w:rsidR="00DD553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r</w:t>
      </w:r>
      <w:r w:rsidR="00DD553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ealiza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r</w:t>
      </w:r>
      <w:r w:rsidR="00DD553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treinamento em 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eanimação </w:t>
      </w:r>
      <w:r w:rsidR="00DD553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ardiorrespiratória</w:t>
      </w:r>
      <w:r w:rsidR="00DD553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de crianças da rede municipal de ensino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e</w:t>
      </w:r>
      <w:r w:rsidR="00DD553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gerar dados que favoreçam a pesquisa na temática abordada para a graduação e pós-graduação. </w:t>
      </w:r>
    </w:p>
    <w:p w:rsidR="00A52CFC" w:rsidRDefault="00A52CFC" w:rsidP="006D6B5D">
      <w:pPr>
        <w:tabs>
          <w:tab w:val="left" w:pos="1820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p w:rsidR="001A5D5A" w:rsidRDefault="001A5D5A" w:rsidP="006D6B5D">
      <w:pPr>
        <w:tabs>
          <w:tab w:val="left" w:pos="1820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7822"/>
      </w:tblGrid>
      <w:tr w:rsidR="00A52CFC" w:rsidRPr="00A52CFC" w:rsidTr="006759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2CFC" w:rsidRPr="00A52CFC" w:rsidRDefault="00A52CFC" w:rsidP="00A52CFC">
            <w:pPr>
              <w:tabs>
                <w:tab w:val="left" w:pos="1820"/>
              </w:tabs>
              <w:spacing w:after="0" w:line="360" w:lineRule="auto"/>
              <w:ind w:firstLine="1134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52CFC" w:rsidRPr="00A52CFC" w:rsidRDefault="00A52CFC" w:rsidP="00A52CFC">
            <w:pPr>
              <w:tabs>
                <w:tab w:val="left" w:pos="1820"/>
              </w:tabs>
              <w:spacing w:after="0" w:line="360" w:lineRule="auto"/>
              <w:ind w:firstLine="1134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44B8D" w:rsidRPr="00044B8D" w:rsidTr="00175529">
        <w:trPr>
          <w:tblCellSpacing w:w="0" w:type="dxa"/>
          <w:jc w:val="center"/>
        </w:trPr>
        <w:tc>
          <w:tcPr>
            <w:tcW w:w="159" w:type="pct"/>
            <w:vAlign w:val="center"/>
            <w:hideMark/>
          </w:tcPr>
          <w:p w:rsidR="00044B8D" w:rsidRPr="00044B8D" w:rsidRDefault="00044B8D" w:rsidP="00044B8D">
            <w:pPr>
              <w:tabs>
                <w:tab w:val="left" w:pos="1820"/>
              </w:tabs>
              <w:spacing w:after="0" w:line="360" w:lineRule="auto"/>
              <w:ind w:firstLine="11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41" w:type="pct"/>
            <w:vAlign w:val="center"/>
            <w:hideMark/>
          </w:tcPr>
          <w:p w:rsidR="00044B8D" w:rsidRPr="00044B8D" w:rsidRDefault="00044B8D" w:rsidP="00044B8D">
            <w:pPr>
              <w:tabs>
                <w:tab w:val="left" w:pos="1820"/>
              </w:tabs>
              <w:spacing w:after="0" w:line="360" w:lineRule="auto"/>
              <w:ind w:firstLine="11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806BA" w:rsidRDefault="000806BA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DESCRIÇÃO METODOLÓGICA</w:t>
      </w:r>
    </w:p>
    <w:p w:rsidR="00362AEA" w:rsidRDefault="00362AEA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774FD9" w:rsidRDefault="00C34182" w:rsidP="00774FD9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projeto tem como abrangência crianças </w:t>
      </w:r>
      <w:proofErr w:type="gramStart"/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matriculadas</w:t>
      </w:r>
      <w:proofErr w:type="gramEnd"/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na rede pública municipal de ensino, onde o foco inicial serão as escolas cadastradas no Polo 1 da Secretaria de Educação.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186E8B"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 atividades desenvolvidas inclui o treinamento das crianças</w:t>
      </w:r>
      <w:r w:rsidR="00140C9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="00186E8B"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bem como atividades grupais junto aos docentes e voluntários envolvidos no projeto.</w:t>
      </w:r>
    </w:p>
    <w:p w:rsidR="00774FD9" w:rsidRDefault="00186E8B" w:rsidP="00774FD9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Antes de dar início as atividades nas escolas, </w:t>
      </w:r>
      <w:r w:rsidR="00BF04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foram fornecidas</w:t>
      </w:r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oficina</w:t>
      </w:r>
      <w:r w:rsidR="00BF04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sobre RCR pela coordenadora do projeto para todos os discentes, docentes e voluntários envolvidos. A oficina visa</w:t>
      </w:r>
      <w:r w:rsidR="008C4D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va</w:t>
      </w:r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não apenas capacitar</w:t>
      </w:r>
      <w:r w:rsidR="00BF04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integrantes do Projeto</w:t>
      </w:r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como t</w:t>
      </w:r>
      <w:r w:rsidR="008C4D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ambém </w:t>
      </w:r>
      <w:r w:rsidR="007D358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proporcionar </w:t>
      </w:r>
      <w:r w:rsidR="008C4D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um momento para unificar</w:t>
      </w:r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linguagem e traçar tod</w:t>
      </w:r>
      <w:r w:rsidR="007D358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o plano d</w:t>
      </w:r>
      <w:r w:rsidR="00BF04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 ensino nas escolas. </w:t>
      </w:r>
    </w:p>
    <w:p w:rsidR="00186E8B" w:rsidRDefault="00186E8B" w:rsidP="00774FD9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escolha das escolas seguirá orientação da Secretaria de Educação, de modo que semanalmente sejam treinadas duas turmas do ensino fundamental.</w:t>
      </w:r>
      <w:r w:rsidR="000064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Este treinamento ob</w:t>
      </w:r>
      <w:r w:rsidR="00925A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edecerá ao critério de atender uma</w:t>
      </w:r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escola por vez, assim a equipe de treinamento passará a assumir uma nova unidade de ensino quando na anterior tiver sido esgotado o</w:t>
      </w:r>
      <w:r w:rsidR="009C5EC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número de alunos que abrangem o</w:t>
      </w:r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público alvo do projeto.</w:t>
      </w:r>
      <w:r w:rsidR="000064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Desta forma </w:t>
      </w:r>
      <w:r w:rsidR="00140C9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entende-se a importâ</w:t>
      </w:r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</w:t>
      </w:r>
      <w:r w:rsidR="00140C9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cia</w:t>
      </w:r>
      <w:r w:rsidR="001F15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</w:t>
      </w:r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treinarmos todas as crianças que estejam cursando as séries anterio</w:t>
      </w:r>
      <w:r w:rsidR="009C5EC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</w:t>
      </w:r>
      <w:r w:rsidRPr="007B6F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mente determinadas para então seguir para outra escola.</w:t>
      </w:r>
    </w:p>
    <w:p w:rsidR="00EF72CA" w:rsidRDefault="00EF72CA" w:rsidP="00774FD9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 avaliação do Projeto será realizada em dois momentos: pelo público, com a</w:t>
      </w:r>
      <w:r w:rsidR="000312B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avaliação 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questionários</w:t>
      </w:r>
      <w:r w:rsidR="000312B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aplicados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antes e após o treinamento fornecido às crianças</w:t>
      </w:r>
      <w:r w:rsidR="00AF25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pela equipe, através da frequência de presença nas atividades do Projeto, da inter-relação entre os integrantes do Projeto, desenvolvimento de habilidades e competências para treinar as crianças em RCR, aquisição de raciocínio rápido para aplicar o protocolo de RCR, a elaboração de um relatório mensal contendo todas as atividades realizadas por cada extensionista, bem como o encaminhamento de artigos científicos para publicação referente à temática do Projeto. </w:t>
      </w:r>
    </w:p>
    <w:p w:rsidR="00777608" w:rsidRPr="00777608" w:rsidRDefault="008675CF" w:rsidP="00777608">
      <w:pPr>
        <w:spacing w:line="360" w:lineRule="auto"/>
        <w:ind w:firstLine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Dessa forma</w:t>
      </w:r>
      <w:r w:rsidR="00777608" w:rsidRPr="007776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o projeto conta com uma reunião semanal, destinada ao planejamento e avaliação das ações propostas, à socialização de problemas do grupo e/ou das </w:t>
      </w:r>
      <w:r w:rsidR="007776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atividades realizadas</w:t>
      </w:r>
      <w:r w:rsidR="00777608" w:rsidRPr="007776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ao levantamento bibliográfico acerca de conteúdos envolvendo </w:t>
      </w:r>
      <w:r w:rsidR="00E909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RCR,</w:t>
      </w:r>
      <w:r w:rsidR="00777608" w:rsidRPr="007776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bem como à realização de pesquisas. Todas essas atividades totalizam uma carga horária de 15 horas semanais para cada extensionista.</w:t>
      </w:r>
    </w:p>
    <w:p w:rsidR="00186E8B" w:rsidRDefault="00186E8B" w:rsidP="00774FD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A849BC" w:rsidRDefault="00A849BC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0806BA" w:rsidRDefault="000806BA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RESULTADOS</w:t>
      </w:r>
    </w:p>
    <w:p w:rsidR="00A62FDA" w:rsidRDefault="00A62FDA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A62FDA" w:rsidRDefault="00A62FDA" w:rsidP="00FB0094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62FD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vigência do Projeto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044B8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Reanimação Cardiorrespiratória nas escolas – treinando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crianças para salvar vidas</w:t>
      </w:r>
      <w:r w:rsidRPr="00A62FD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5E40AF" w:rsidRPr="005E40AF">
        <w:rPr>
          <w:rFonts w:ascii="Arial" w:eastAsia="Times New Roman" w:hAnsi="Arial" w:cs="Arial"/>
          <w:sz w:val="20"/>
          <w:szCs w:val="20"/>
          <w:lang w:eastAsia="pt-BR"/>
        </w:rPr>
        <w:t>compreende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meses de junho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à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dezembro de 2011</w:t>
      </w:r>
      <w:r w:rsidR="005E40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onde</w:t>
      </w:r>
      <w:r w:rsidR="00C63B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até o momento</w:t>
      </w:r>
      <w:r w:rsidR="005E40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foram desenvolvidas tais atividades:</w:t>
      </w:r>
    </w:p>
    <w:p w:rsidR="004C04CD" w:rsidRPr="00E50EF5" w:rsidRDefault="00B246D0" w:rsidP="00E50EF5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50EF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Oficina de capacitação em RCR: </w:t>
      </w:r>
      <w:r w:rsidR="004C04CD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Nos dias 20 e 29 de junho houve o treinamento para os </w:t>
      </w:r>
      <w:r w:rsidR="004C656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integrantes</w:t>
      </w:r>
      <w:r w:rsidR="004C04CD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Projeto, no SAMU com início às </w:t>
      </w:r>
      <w:proofErr w:type="gramStart"/>
      <w:r w:rsidR="004C04CD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18:00</w:t>
      </w:r>
      <w:proofErr w:type="gramEnd"/>
      <w:r w:rsidR="004C04CD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 e término às 22:00h, c</w:t>
      </w:r>
      <w:r w:rsidR="00DE4D80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om participação da coordenadora</w:t>
      </w:r>
      <w:r w:rsidR="004C04CD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dos colaboradores </w:t>
      </w:r>
      <w:r w:rsidR="006C1FA0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 consultores do </w:t>
      </w:r>
      <w:r w:rsidR="003A7FED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Projeto</w:t>
      </w:r>
      <w:r w:rsidR="004C04CD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="00A85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="004C04CD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primeir</w:t>
      </w:r>
      <w:r w:rsidR="00A85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etapa</w:t>
      </w:r>
      <w:r w:rsidR="004C04CD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</w:t>
      </w:r>
      <w:r w:rsidR="00A85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treinamento foi teórica</w:t>
      </w:r>
      <w:r w:rsidR="004C04CD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r w:rsidR="00DE4D80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onde os </w:t>
      </w:r>
      <w:r w:rsidR="00E4678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integrantes</w:t>
      </w:r>
      <w:r w:rsidR="00DE4D80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4C04CD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recebe</w:t>
      </w:r>
      <w:r w:rsidR="00DE4D80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ram</w:t>
      </w:r>
      <w:r w:rsidR="004C04CD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uma apostila que abordava tudo sobre s</w:t>
      </w:r>
      <w:r w:rsidR="00AF527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uporte básico de vida e</w:t>
      </w:r>
      <w:r w:rsidR="004C04CD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eram fornecidas informações de como agir em caso de Parada Cardiorrespiratóri</w:t>
      </w:r>
      <w:r w:rsidR="003C05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a. As dúvidas que surgiam eram prontamente esclarecidas</w:t>
      </w:r>
      <w:r w:rsidR="00A83B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servindo como</w:t>
      </w:r>
      <w:r w:rsidR="004C04CD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D065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base</w:t>
      </w:r>
      <w:r w:rsidR="004C04CD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para o treinamento prático. </w:t>
      </w:r>
    </w:p>
    <w:p w:rsidR="004C04CD" w:rsidRDefault="00650EE7" w:rsidP="004C04CD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 treino prático os</w:t>
      </w:r>
      <w:r w:rsidR="00E34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integrantes</w:t>
      </w:r>
      <w:r w:rsidR="00E34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foram</w:t>
      </w:r>
      <w:r w:rsidR="00DA09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solicitado</w:t>
      </w:r>
      <w:r w:rsidR="004C04CD" w:rsidRPr="004C0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 a simular o socorro prestado a uma vítima de Parada Cardiorrespiratória, utilizando ventilações boca a boca, bem como boca-máscara. A simulação ocorria em dupla e a cada dupla eram solicitadas </w:t>
      </w:r>
      <w:r w:rsidR="007E6E2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situações diferentes. Em todas estas</w:t>
      </w:r>
      <w:r w:rsidR="004C04CD" w:rsidRPr="004C0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houve a utilização do desfibrilador externo automático. </w:t>
      </w:r>
    </w:p>
    <w:p w:rsidR="00247597" w:rsidRPr="00647B61" w:rsidRDefault="00D46E53" w:rsidP="00E50EF5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647B61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Plano de ensino </w:t>
      </w:r>
      <w:r w:rsidR="005B4E1E" w:rsidRPr="00647B61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nas escolas: </w:t>
      </w:r>
      <w:r w:rsidR="00D66397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No dia 08 de julho houve a primeira oficina com o intuito de expor algumas atividades </w:t>
      </w:r>
      <w:r w:rsidR="003C7426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serem </w:t>
      </w:r>
      <w:r w:rsidR="00D66397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realizad</w:t>
      </w:r>
      <w:r w:rsidR="003C7426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="00D66397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 nas escolas. </w:t>
      </w:r>
      <w:r w:rsidR="00D174F3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De </w:t>
      </w:r>
      <w:r w:rsidR="00E36573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início</w:t>
      </w:r>
      <w:r w:rsidR="00525B92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será aplicado às crianças, antes e após o treinamento de RCR, um questionário</w:t>
      </w:r>
      <w:r w:rsidR="007543BA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em seguida </w:t>
      </w:r>
      <w:r w:rsidR="00000D6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será encenada </w:t>
      </w:r>
      <w:r w:rsidR="007543BA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uma peça teatral; o treinamento propriamente dito das crianças em RCR</w:t>
      </w:r>
      <w:r w:rsidR="00B2551A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D66397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</w:t>
      </w:r>
      <w:r w:rsidR="00B2551A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iste</w:t>
      </w:r>
      <w:r w:rsidR="00F9353F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 rodízio em diferentes estações: responsividade, ausência de respiração ou respiração anormal e chama</w:t>
      </w:r>
      <w:r w:rsidR="00E36573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 o SAMU, compressões cardíacas, bem como a</w:t>
      </w:r>
      <w:r w:rsidR="00F9353F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revisão de toda</w:t>
      </w:r>
      <w:r w:rsidR="0015585D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 w:rsidR="00F9353F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</w:t>
      </w:r>
      <w:r w:rsidR="0015585D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 w:rsidR="00F9353F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15585D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estações</w:t>
      </w:r>
      <w:r w:rsidR="00F9353F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esclarecimen</w:t>
      </w:r>
      <w:r w:rsid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to das dúvidas e</w:t>
      </w:r>
      <w:r w:rsidR="00F9353F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664499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apresentação</w:t>
      </w:r>
      <w:r w:rsidR="00E36573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das crianças à</w:t>
      </w:r>
      <w:r w:rsidR="00F9353F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15585D" w:rsidRP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ambulância do SAMU</w:t>
      </w:r>
      <w:r w:rsidR="00647B6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5E40AF" w:rsidRPr="00EB495A" w:rsidRDefault="005E40AF" w:rsidP="00E50EF5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166D7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lastRenderedPageBreak/>
        <w:t>Elaboração dos testes</w:t>
      </w:r>
      <w:r w:rsidR="00F34E97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  <w:r w:rsidR="00E50EF5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4330A3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testes</w:t>
      </w:r>
      <w:r w:rsidR="004A18B9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A36CE9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visam</w:t>
      </w:r>
      <w:r w:rsidR="004330A3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início</w:t>
      </w:r>
      <w:r w:rsidR="004A18B9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identificar as potencialidades e fragilidades do grupo quanto ao conteúdo a ser abordado</w:t>
      </w:r>
      <w:r w:rsidR="00896485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</w:t>
      </w:r>
      <w:r w:rsidR="000962B6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posteriormente</w:t>
      </w:r>
      <w:r w:rsidR="00896485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4A18B9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servirá para avaliar a eficácia do treinamento oferecido quanto à apreensão dos conteúdos e assim, de forma indireta,</w:t>
      </w:r>
      <w:r w:rsidR="000962B6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avaliar</w:t>
      </w:r>
      <w:r w:rsidR="004A18B9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treinamento efetuado. </w:t>
      </w:r>
      <w:r w:rsidR="00F34E97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Para crianças de 3º e 4º ano, foram destacadas 14 questões relacionadas à Parada Cardiorrespiratória que </w:t>
      </w:r>
      <w:r w:rsidR="002413B6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serão respondidas</w:t>
      </w:r>
      <w:r w:rsidR="00F34E97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ao completarem</w:t>
      </w:r>
      <w:r w:rsidR="00B517BA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um</w:t>
      </w:r>
      <w:r w:rsidR="007C5097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quadro de palavras cruzadas e a prova do 5º ao 9º ano conta com</w:t>
      </w:r>
      <w:r w:rsidR="002413B6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Start"/>
      <w:r w:rsidR="002413B6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</w:t>
      </w:r>
      <w:proofErr w:type="gramEnd"/>
      <w:r w:rsidR="00F34E97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quesitos também relacionados ao assunto, porém com um maior nível de dificuldade. </w:t>
      </w:r>
      <w:r w:rsidR="00AF3B22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Todas as provas são ilustradas </w:t>
      </w:r>
      <w:r w:rsidR="004C62A3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</w:t>
      </w:r>
      <w:r w:rsidR="00C27DA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fim </w:t>
      </w:r>
      <w:r w:rsidR="00EB495A" w:rsidRP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facilitar o aprendizado das crianças</w:t>
      </w:r>
      <w:r w:rsidR="00EB49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</w:p>
    <w:p w:rsidR="00B70F82" w:rsidRPr="00E50EF5" w:rsidRDefault="005E40AF" w:rsidP="00E50EF5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50EF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Prepar</w:t>
      </w:r>
      <w:r w:rsidR="00AA6A14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ação de cartilhas informativas</w:t>
      </w:r>
      <w:r w:rsidR="00B70F82" w:rsidRPr="00E50EF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: </w:t>
      </w:r>
      <w:r w:rsidR="005752A7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Foram elaboradas duas cartilhas destinadas </w:t>
      </w:r>
      <w:r w:rsidR="006A61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à discussão</w:t>
      </w:r>
      <w:r w:rsidR="00BA1E4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distribuição</w:t>
      </w:r>
      <w:r w:rsidR="006A61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</w:t>
      </w:r>
      <w:r w:rsidR="005752A7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estudantes do 3º e 4º ano, bem como do 5º ao 9º ano, respectivamente, como forma de oferecer um material de consulta que aborda todo o processo do treinamento em RCR. </w:t>
      </w:r>
    </w:p>
    <w:p w:rsidR="00A2027C" w:rsidRPr="00E50EF5" w:rsidRDefault="005E40AF" w:rsidP="00E50EF5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50EF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Confecção do figurino </w:t>
      </w:r>
      <w:r w:rsidR="00796119" w:rsidRPr="00E50EF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 materiais </w:t>
      </w:r>
      <w:r w:rsidRPr="00E50EF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da peça teatral</w:t>
      </w:r>
      <w:r w:rsidR="00E50EF5" w:rsidRPr="00E50EF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: </w:t>
      </w:r>
      <w:r w:rsidR="00C86796" w:rsidRPr="00C8679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</w:t>
      </w:r>
      <w:r w:rsidR="00F64BBE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oram confeccionado</w:t>
      </w:r>
      <w:r w:rsidR="00D25319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 os figurinos: </w:t>
      </w:r>
      <w:r w:rsidR="00E12A4C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três</w:t>
      </w:r>
      <w:r w:rsidR="00D25319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coletes em forma de coração</w:t>
      </w:r>
      <w:r w:rsidR="00E12A4C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um colete em forma de DEA</w:t>
      </w:r>
      <w:r w:rsidR="00796119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="00E12A4C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796119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um tel</w:t>
      </w:r>
      <w:r w:rsidR="00C8679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efone e dois pirulitos gigantes que serão utilizados pelos integrantes do Projeto na encenação da peça teatral.</w:t>
      </w:r>
    </w:p>
    <w:p w:rsidR="00C146F8" w:rsidRPr="00E50EF5" w:rsidRDefault="00C146F8" w:rsidP="00E50EF5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50EF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Criação do código: </w:t>
      </w:r>
      <w:r w:rsidR="001C6806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Foi</w:t>
      </w:r>
      <w:r w:rsidR="00176E09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necessária</w:t>
      </w:r>
      <w:r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criação de um código para que as crianças</w:t>
      </w:r>
      <w:r w:rsidR="00866AA7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ao</w:t>
      </w:r>
      <w:r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ligarem para o SAMU</w:t>
      </w:r>
      <w:r w:rsidR="00866AA7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buscando ajuda,</w:t>
      </w:r>
      <w:r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E023A2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sejam reconhecidas como crianças</w:t>
      </w:r>
      <w:r w:rsidR="00866AA7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treinada</w:t>
      </w:r>
      <w:r w:rsidR="00E023A2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 pelos integrantes do Projeto a fim de</w:t>
      </w:r>
      <w:r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evitar trotes</w:t>
      </w:r>
      <w:r w:rsidR="00275D5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promover um suporte básico de vida precoce</w:t>
      </w:r>
      <w:r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="008A55B1" w:rsidRPr="00E50EF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8A55B1" w:rsidRDefault="008A55B1" w:rsidP="00A2027C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Após o cumprimento das atividades listadas acima, </w:t>
      </w:r>
      <w:r w:rsidR="001265C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será colocado em p</w:t>
      </w:r>
      <w:r w:rsidR="0089734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rática o treinamento </w:t>
      </w:r>
      <w:r w:rsidR="001265C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nas escolas, </w:t>
      </w:r>
      <w:r w:rsidR="0089734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que ocorrerá duas vezes por semana, contando com participação integral da equipe, </w:t>
      </w:r>
      <w:r w:rsidR="001265C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bem como a elaboração de publicações</w:t>
      </w:r>
      <w:r w:rsidR="008E79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científicas relacionadas à experiência vivenciada no Projeto, a validação das cartilhas e provas como instrumentos de informação e</w:t>
      </w:r>
      <w:r w:rsidR="00A0158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avaliação da aprendizagem, respectivamente. </w:t>
      </w:r>
    </w:p>
    <w:p w:rsidR="00C146F8" w:rsidRDefault="00C146F8" w:rsidP="00C146F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2551A" w:rsidRDefault="00B2551A" w:rsidP="00B2551A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75529" w:rsidRDefault="00175529" w:rsidP="00B2551A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75529" w:rsidRDefault="00175529" w:rsidP="00B2551A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75529" w:rsidRDefault="00175529" w:rsidP="00B2551A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75529" w:rsidRDefault="00175529" w:rsidP="00B2551A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75529" w:rsidRDefault="00175529" w:rsidP="00B2551A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75529" w:rsidRDefault="00175529" w:rsidP="00B2551A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75529" w:rsidRDefault="00175529" w:rsidP="00B2551A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75529" w:rsidRDefault="00175529" w:rsidP="00B2551A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346A7" w:rsidRDefault="007346A7" w:rsidP="00B2551A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346A7" w:rsidRDefault="007346A7" w:rsidP="00B2551A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346A7" w:rsidRDefault="007346A7" w:rsidP="00B2551A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346A7" w:rsidRDefault="007346A7" w:rsidP="00B2551A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346A7" w:rsidRDefault="007346A7" w:rsidP="00B2551A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806BA" w:rsidRDefault="000806BA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0806BA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lastRenderedPageBreak/>
        <w:t xml:space="preserve">CONCLUSÃO </w:t>
      </w:r>
    </w:p>
    <w:p w:rsidR="00D0005F" w:rsidRDefault="00D0005F" w:rsidP="001343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346A7" w:rsidRPr="00537FE1" w:rsidRDefault="007346A7" w:rsidP="007346A7">
      <w:pPr>
        <w:tabs>
          <w:tab w:val="left" w:pos="1820"/>
        </w:tabs>
        <w:spacing w:after="0" w:line="360" w:lineRule="auto"/>
        <w:ind w:firstLine="1134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537FE1">
        <w:rPr>
          <w:rFonts w:ascii="Arial" w:eastAsia="Times New Roman" w:hAnsi="Arial" w:cs="Arial"/>
          <w:bCs/>
          <w:sz w:val="20"/>
          <w:szCs w:val="20"/>
          <w:lang w:eastAsia="pt-BR"/>
        </w:rPr>
        <w:t>Mediante números tão altos de óbitos decorrentes de PCR, o</w:t>
      </w:r>
      <w:r w:rsidR="00537FE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olhar se volta para prevenção</w:t>
      </w:r>
      <w:r w:rsidRPr="00537FE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537FE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 </w:t>
      </w:r>
      <w:r w:rsidRPr="00537FE1">
        <w:rPr>
          <w:rFonts w:ascii="Arial" w:eastAsia="Times New Roman" w:hAnsi="Arial" w:cs="Arial"/>
          <w:bCs/>
          <w:sz w:val="20"/>
          <w:szCs w:val="20"/>
          <w:lang w:eastAsia="pt-BR"/>
        </w:rPr>
        <w:t>a única forma de prevenir</w:t>
      </w:r>
      <w:r w:rsidR="00537FE1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537FE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neste caso</w:t>
      </w:r>
      <w:r w:rsidR="00537FE1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537FE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é atuando nas condutas básicas que mantenham a vida - Reanimação Cardiorrespiratória até a chegada do socorro habilitado. Um atendiment</w:t>
      </w:r>
      <w:r w:rsidR="00B21997">
        <w:rPr>
          <w:rFonts w:ascii="Arial" w:eastAsia="Times New Roman" w:hAnsi="Arial" w:cs="Arial"/>
          <w:bCs/>
          <w:sz w:val="20"/>
          <w:szCs w:val="20"/>
          <w:lang w:eastAsia="pt-BR"/>
        </w:rPr>
        <w:t>o precoce realizado pelo leigo, aqui crianças,</w:t>
      </w:r>
      <w:r w:rsidRPr="00537FE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nos casos de PCR faz toda a diferença no que diz respeito </w:t>
      </w:r>
      <w:r w:rsidR="00887BE9">
        <w:rPr>
          <w:rFonts w:ascii="Arial" w:eastAsia="Times New Roman" w:hAnsi="Arial" w:cs="Arial"/>
          <w:bCs/>
          <w:sz w:val="20"/>
          <w:szCs w:val="20"/>
          <w:lang w:eastAsia="pt-BR"/>
        </w:rPr>
        <w:t>à</w:t>
      </w:r>
      <w:r w:rsidRPr="00537FE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vida e a minimização de </w:t>
      </w:r>
      <w:r w:rsidR="00887BE9" w:rsidRPr="00537FE1">
        <w:rPr>
          <w:rFonts w:ascii="Arial" w:eastAsia="Times New Roman" w:hAnsi="Arial" w:cs="Arial"/>
          <w:bCs/>
          <w:sz w:val="20"/>
          <w:szCs w:val="20"/>
          <w:lang w:eastAsia="pt-BR"/>
        </w:rPr>
        <w:t>seqüelas</w:t>
      </w:r>
      <w:r w:rsidRPr="00537FE1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</w:p>
    <w:p w:rsidR="00363010" w:rsidRDefault="00145201" w:rsidP="00363010">
      <w:pPr>
        <w:spacing w:after="0" w:line="360" w:lineRule="auto"/>
        <w:ind w:firstLine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Projeto em construção contri</w:t>
      </w:r>
      <w:r w:rsidR="00A10BD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buir</w:t>
      </w:r>
      <w:r w:rsidR="00887BE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á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o aumento de sobrevida a partir da propagação do conhecimento sobre o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Suporte Básico de Vida às crianças, visto que</w:t>
      </w:r>
      <w:r w:rsidR="0012583E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, muitas vezes </w:t>
      </w:r>
      <w:r w:rsidR="00A25C7D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são as testemunhas de PCR nos próprios lares, além de serem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os principais multiplicadores de informações</w:t>
      </w:r>
      <w:r w:rsidR="00EC3BD2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; com o crescimento profissional e pessoal dos discentes, docentes e demais colaboradores do Projeto, à medida que</w:t>
      </w:r>
      <w:r w:rsidR="00FA752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</w:t>
      </w:r>
      <w:r w:rsidR="00EC3BD2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desenvolvem habilidades e competências para treinar crianças</w:t>
      </w:r>
      <w:r w:rsidR="00532A08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, transmit</w:t>
      </w:r>
      <w:r w:rsidR="005447DA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indo</w:t>
      </w:r>
      <w:r w:rsidR="00532A08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o protocolo de RCR </w:t>
      </w:r>
      <w:r w:rsidR="005447DA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nas diversas sit</w:t>
      </w:r>
      <w:r w:rsidR="00675FB8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uações</w:t>
      </w:r>
      <w:r w:rsidR="00457CCE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; </w:t>
      </w:r>
      <w:r w:rsidR="00D03126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com a minimização de trotes e uma maior efetividade das ações do SAMU, visto que o êxito de um suporte avançado está diretamente relacionado </w:t>
      </w:r>
      <w:r w:rsidR="00032F57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a</w:t>
      </w:r>
      <w:r w:rsidR="00D03126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con</w:t>
      </w:r>
      <w:r w:rsidR="00013D58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dutas básicas bem desenvolvidas</w:t>
      </w:r>
      <w:r w:rsidR="009F163A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; </w:t>
      </w:r>
      <w:r w:rsidR="00363010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c</w:t>
      </w:r>
      <w:r w:rsidR="003630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orroborando ainda para gerar </w:t>
      </w:r>
      <w:r w:rsidR="00363010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dados que favoreçam a pesquisa na temática abordada para a graduação e pós-graduação.</w:t>
      </w:r>
    </w:p>
    <w:p w:rsidR="00013D58" w:rsidRDefault="00013D58" w:rsidP="00145201">
      <w:pPr>
        <w:spacing w:after="0" w:line="360" w:lineRule="auto"/>
        <w:ind w:firstLine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p w:rsidR="00D03126" w:rsidRDefault="00D03126" w:rsidP="00145201">
      <w:pPr>
        <w:spacing w:after="0" w:line="360" w:lineRule="auto"/>
        <w:ind w:firstLine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p w:rsidR="00AD2A44" w:rsidRDefault="00AD2A44" w:rsidP="00B24EE8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2193F" w:rsidRDefault="00B2193F" w:rsidP="00B24EE8">
      <w:pPr>
        <w:spacing w:after="0" w:line="360" w:lineRule="auto"/>
        <w:ind w:firstLine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p w:rsidR="00537FE1" w:rsidRDefault="00537FE1" w:rsidP="00B24EE8">
      <w:pPr>
        <w:spacing w:after="0" w:line="360" w:lineRule="auto"/>
        <w:ind w:firstLine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p w:rsidR="00537FE1" w:rsidRDefault="00537FE1" w:rsidP="00B24EE8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A6653" w:rsidRPr="00B24EE8" w:rsidRDefault="00CA6653" w:rsidP="00B24EE8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0005F" w:rsidRDefault="00D0005F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D0005F" w:rsidRDefault="00D0005F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D0005F" w:rsidRDefault="00D0005F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D0005F" w:rsidRDefault="00D0005F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D0005F" w:rsidRDefault="00D0005F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D0005F" w:rsidRDefault="00D0005F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D0005F" w:rsidRDefault="00D0005F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D0005F" w:rsidRDefault="00D0005F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A849BC" w:rsidRDefault="00A849BC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885883" w:rsidRDefault="00885883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885883" w:rsidRDefault="00885883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885883" w:rsidRDefault="00885883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885883" w:rsidRDefault="00885883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0806BA" w:rsidRDefault="000806BA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0806BA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REFERÊNCIAS</w:t>
      </w:r>
    </w:p>
    <w:p w:rsidR="004C50BB" w:rsidRPr="000806BA" w:rsidRDefault="004C50BB" w:rsidP="001343C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891B5B" w:rsidRDefault="00C65A41" w:rsidP="00BA70ED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50BB">
        <w:rPr>
          <w:rFonts w:ascii="Arial" w:hAnsi="Arial" w:cs="Arial"/>
          <w:bCs/>
          <w:sz w:val="20"/>
          <w:szCs w:val="20"/>
        </w:rPr>
        <w:lastRenderedPageBreak/>
        <w:t>PEREIRA, H.C. Extensão Popular: novos rumos ao “direito para todos”</w:t>
      </w:r>
      <w:r w:rsidR="004C50BB" w:rsidRPr="004C50BB">
        <w:rPr>
          <w:rFonts w:ascii="Arial" w:hAnsi="Arial" w:cs="Arial"/>
          <w:bCs/>
          <w:sz w:val="20"/>
          <w:szCs w:val="20"/>
        </w:rPr>
        <w:t xml:space="preserve">. 2009. Disponível em: </w:t>
      </w:r>
      <w:proofErr w:type="gramStart"/>
      <w:r w:rsidR="00E627BE" w:rsidRPr="004C50BB">
        <w:rPr>
          <w:rFonts w:ascii="Arial" w:hAnsi="Arial" w:cs="Arial"/>
          <w:bCs/>
          <w:sz w:val="20"/>
          <w:szCs w:val="20"/>
        </w:rPr>
        <w:t>http://hosting.udlap.mx/sitios/unionlat.</w:t>
      </w:r>
      <w:proofErr w:type="gramEnd"/>
      <w:r w:rsidR="00E627BE" w:rsidRPr="004C50BB">
        <w:rPr>
          <w:rFonts w:ascii="Arial" w:hAnsi="Arial" w:cs="Arial"/>
          <w:bCs/>
          <w:sz w:val="20"/>
          <w:szCs w:val="20"/>
        </w:rPr>
        <w:t>extension/memorias2009/trabajos/vision_latinoamericana/extensao_popular_novos_rumbos_ao_dereito_para_todos.pdf</w:t>
      </w:r>
      <w:r w:rsidR="004C50BB" w:rsidRPr="004C50BB">
        <w:rPr>
          <w:rFonts w:ascii="Arial" w:hAnsi="Arial" w:cs="Arial"/>
          <w:bCs/>
          <w:sz w:val="20"/>
          <w:szCs w:val="20"/>
        </w:rPr>
        <w:t xml:space="preserve">. Acesso em: </w:t>
      </w:r>
      <w:proofErr w:type="gramStart"/>
      <w:r w:rsidR="004C50BB" w:rsidRPr="004C50BB">
        <w:rPr>
          <w:rFonts w:ascii="Arial" w:hAnsi="Arial" w:cs="Arial"/>
          <w:bCs/>
          <w:sz w:val="20"/>
          <w:szCs w:val="20"/>
        </w:rPr>
        <w:t>15 set</w:t>
      </w:r>
      <w:proofErr w:type="gramEnd"/>
      <w:r w:rsidR="004C50BB">
        <w:rPr>
          <w:rFonts w:ascii="Arial" w:hAnsi="Arial" w:cs="Arial"/>
          <w:bCs/>
          <w:sz w:val="20"/>
          <w:szCs w:val="20"/>
        </w:rPr>
        <w:t xml:space="preserve"> de 2011. </w:t>
      </w:r>
    </w:p>
    <w:p w:rsidR="003172E9" w:rsidRPr="00FC61BF" w:rsidRDefault="003172E9" w:rsidP="004C50BB">
      <w:pPr>
        <w:spacing w:after="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CRUZ, F. E. S. F.; VANHEUSDEN, M. S. Epidemiologia da morte súbita. In: TIMERMAN, S.; GONZALEZ, M. M. C.; RAMIRES, J. A. F. Ressuscitação e emergências cardiovasculares – do básico ao avança</w:t>
      </w:r>
      <w:r w:rsidR="0031253F">
        <w:rPr>
          <w:rFonts w:ascii="Arial" w:hAnsi="Arial" w:cs="Arial"/>
          <w:color w:val="000000"/>
          <w:sz w:val="20"/>
          <w:szCs w:val="20"/>
        </w:rPr>
        <w:t>do. São Paulo: Manole, 2007.</w:t>
      </w:r>
      <w:r w:rsidR="0031253F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FEREZ, D. Reanimação cardiopulmonar. Disponível em: www.unifesp.br/dcir/anestesia/rcp_ferez.pdf. A</w:t>
      </w:r>
      <w:r w:rsidR="0031253F">
        <w:rPr>
          <w:rFonts w:ascii="Arial" w:hAnsi="Arial" w:cs="Arial"/>
          <w:color w:val="000000"/>
          <w:sz w:val="20"/>
          <w:szCs w:val="20"/>
        </w:rPr>
        <w:t>cesso em: 23 de fev de 2008.</w:t>
      </w:r>
      <w:r w:rsidR="0031253F">
        <w:rPr>
          <w:rFonts w:ascii="Arial" w:hAnsi="Arial" w:cs="Arial"/>
          <w:color w:val="000000"/>
          <w:sz w:val="20"/>
          <w:szCs w:val="20"/>
        </w:rPr>
        <w:br/>
      </w:r>
      <w:r w:rsidR="0031253F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HAZINSKI, M. F.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al; Aspectos mais relevantes das diretrizes da American Heart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Association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sobre ressuscitação cardiopulmonar e atendimento cardiovascular de emergência. Rev.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Currents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vol.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16. 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4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Dez/05 – Fev/06.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 a 22.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31253F">
        <w:rPr>
          <w:rFonts w:ascii="Arial" w:hAnsi="Arial" w:cs="Arial"/>
          <w:color w:val="000000"/>
          <w:sz w:val="20"/>
          <w:szCs w:val="20"/>
        </w:rPr>
        <w:t>KAWABATA, V. S. Etiologia da parada cardíaca. In: TIMERMAN, S.; GONZALEZ, M. M. C.; RAMIRES, J. A. F. Ressuscitação e emergências cardiovasculares – do básico ao avançado. São Paulo: Manole, 2007.</w:t>
      </w:r>
      <w:r w:rsidR="0031253F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31253F">
        <w:rPr>
          <w:rFonts w:ascii="Arial" w:hAnsi="Arial" w:cs="Arial"/>
          <w:color w:val="000000"/>
          <w:sz w:val="20"/>
          <w:szCs w:val="20"/>
        </w:rPr>
        <w:t>TIMERMAN, S.; GONZALEZ, M. M. C.; RAMIRES, J. A. F. Ressuscitação e emergências cardiovasculares – do básico ao avançado. São Paulo: Manole, 2007.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3172E9" w:rsidRPr="00FC61BF" w:rsidSect="007F0BD8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F61D8"/>
    <w:multiLevelType w:val="hybridMultilevel"/>
    <w:tmpl w:val="AEF21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A3FB0"/>
    <w:multiLevelType w:val="hybridMultilevel"/>
    <w:tmpl w:val="D6F89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E1D21"/>
    <w:multiLevelType w:val="hybridMultilevel"/>
    <w:tmpl w:val="859C2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5B"/>
    <w:rsid w:val="00000D6D"/>
    <w:rsid w:val="000029CF"/>
    <w:rsid w:val="000052CB"/>
    <w:rsid w:val="0000645D"/>
    <w:rsid w:val="00013D58"/>
    <w:rsid w:val="00015434"/>
    <w:rsid w:val="000241C2"/>
    <w:rsid w:val="000312B8"/>
    <w:rsid w:val="00032F57"/>
    <w:rsid w:val="000349EB"/>
    <w:rsid w:val="00044B8D"/>
    <w:rsid w:val="000806BA"/>
    <w:rsid w:val="00090130"/>
    <w:rsid w:val="00091558"/>
    <w:rsid w:val="00094805"/>
    <w:rsid w:val="000962B6"/>
    <w:rsid w:val="000C1F77"/>
    <w:rsid w:val="000D3221"/>
    <w:rsid w:val="000E2956"/>
    <w:rsid w:val="000F5494"/>
    <w:rsid w:val="00101852"/>
    <w:rsid w:val="00106C6B"/>
    <w:rsid w:val="001132CC"/>
    <w:rsid w:val="001210B0"/>
    <w:rsid w:val="0012583E"/>
    <w:rsid w:val="001265C7"/>
    <w:rsid w:val="001343C5"/>
    <w:rsid w:val="00140C93"/>
    <w:rsid w:val="00145201"/>
    <w:rsid w:val="0015585D"/>
    <w:rsid w:val="00161426"/>
    <w:rsid w:val="00175529"/>
    <w:rsid w:val="00176E09"/>
    <w:rsid w:val="00186E8B"/>
    <w:rsid w:val="001A4407"/>
    <w:rsid w:val="001A5D5A"/>
    <w:rsid w:val="001C6806"/>
    <w:rsid w:val="001F154C"/>
    <w:rsid w:val="00210362"/>
    <w:rsid w:val="00240B44"/>
    <w:rsid w:val="002413B6"/>
    <w:rsid w:val="00241E63"/>
    <w:rsid w:val="00247597"/>
    <w:rsid w:val="00262B97"/>
    <w:rsid w:val="00275D51"/>
    <w:rsid w:val="00291633"/>
    <w:rsid w:val="002977F5"/>
    <w:rsid w:val="002A1127"/>
    <w:rsid w:val="002B354F"/>
    <w:rsid w:val="002B6FBC"/>
    <w:rsid w:val="002D4C44"/>
    <w:rsid w:val="002F7932"/>
    <w:rsid w:val="002F7B16"/>
    <w:rsid w:val="0031253F"/>
    <w:rsid w:val="003172E9"/>
    <w:rsid w:val="00333DBB"/>
    <w:rsid w:val="00352D59"/>
    <w:rsid w:val="00362AEA"/>
    <w:rsid w:val="00363010"/>
    <w:rsid w:val="0036683A"/>
    <w:rsid w:val="003672AA"/>
    <w:rsid w:val="0037302F"/>
    <w:rsid w:val="00384E4E"/>
    <w:rsid w:val="003A77C3"/>
    <w:rsid w:val="003A7FED"/>
    <w:rsid w:val="003C0529"/>
    <w:rsid w:val="003C7426"/>
    <w:rsid w:val="003D2023"/>
    <w:rsid w:val="003D24AD"/>
    <w:rsid w:val="003D3222"/>
    <w:rsid w:val="003E2432"/>
    <w:rsid w:val="003E6781"/>
    <w:rsid w:val="003F1971"/>
    <w:rsid w:val="004330A3"/>
    <w:rsid w:val="00440399"/>
    <w:rsid w:val="00450323"/>
    <w:rsid w:val="00457CCE"/>
    <w:rsid w:val="00474612"/>
    <w:rsid w:val="004A18B9"/>
    <w:rsid w:val="004B75ED"/>
    <w:rsid w:val="004C04CD"/>
    <w:rsid w:val="004C50BB"/>
    <w:rsid w:val="004C62A3"/>
    <w:rsid w:val="004C656A"/>
    <w:rsid w:val="004E5BB0"/>
    <w:rsid w:val="004E6D52"/>
    <w:rsid w:val="005149F0"/>
    <w:rsid w:val="00525B92"/>
    <w:rsid w:val="00532A08"/>
    <w:rsid w:val="00536198"/>
    <w:rsid w:val="00537FE1"/>
    <w:rsid w:val="00540DB7"/>
    <w:rsid w:val="005447DA"/>
    <w:rsid w:val="0057325A"/>
    <w:rsid w:val="005752A7"/>
    <w:rsid w:val="005A0C9F"/>
    <w:rsid w:val="005B4E1E"/>
    <w:rsid w:val="005C294E"/>
    <w:rsid w:val="005D3D80"/>
    <w:rsid w:val="005E40AF"/>
    <w:rsid w:val="00602A1B"/>
    <w:rsid w:val="00647B61"/>
    <w:rsid w:val="00650EE7"/>
    <w:rsid w:val="00655042"/>
    <w:rsid w:val="00664499"/>
    <w:rsid w:val="00675938"/>
    <w:rsid w:val="00675FB8"/>
    <w:rsid w:val="006804E6"/>
    <w:rsid w:val="0068325E"/>
    <w:rsid w:val="006879B1"/>
    <w:rsid w:val="0069792E"/>
    <w:rsid w:val="006A61F1"/>
    <w:rsid w:val="006B7CAB"/>
    <w:rsid w:val="006C1FA0"/>
    <w:rsid w:val="006D6B5D"/>
    <w:rsid w:val="006F4E7F"/>
    <w:rsid w:val="006F59A8"/>
    <w:rsid w:val="007346A7"/>
    <w:rsid w:val="007543BA"/>
    <w:rsid w:val="007616E2"/>
    <w:rsid w:val="00762EE3"/>
    <w:rsid w:val="00774FD9"/>
    <w:rsid w:val="00777608"/>
    <w:rsid w:val="00796119"/>
    <w:rsid w:val="00796F26"/>
    <w:rsid w:val="007A016B"/>
    <w:rsid w:val="007A11EA"/>
    <w:rsid w:val="007A264C"/>
    <w:rsid w:val="007C4154"/>
    <w:rsid w:val="007C485A"/>
    <w:rsid w:val="007C5097"/>
    <w:rsid w:val="007D358C"/>
    <w:rsid w:val="007E6E27"/>
    <w:rsid w:val="007F0212"/>
    <w:rsid w:val="007F04C7"/>
    <w:rsid w:val="007F0BD8"/>
    <w:rsid w:val="007F5010"/>
    <w:rsid w:val="008049D0"/>
    <w:rsid w:val="00821066"/>
    <w:rsid w:val="00846ED6"/>
    <w:rsid w:val="008478CC"/>
    <w:rsid w:val="00866AA7"/>
    <w:rsid w:val="008675CF"/>
    <w:rsid w:val="0088121F"/>
    <w:rsid w:val="00885883"/>
    <w:rsid w:val="00887BE9"/>
    <w:rsid w:val="00891B5B"/>
    <w:rsid w:val="00892B6B"/>
    <w:rsid w:val="00896485"/>
    <w:rsid w:val="00897348"/>
    <w:rsid w:val="008A55B1"/>
    <w:rsid w:val="008C45C3"/>
    <w:rsid w:val="008C4DBB"/>
    <w:rsid w:val="008E7917"/>
    <w:rsid w:val="008F5D37"/>
    <w:rsid w:val="00904AA3"/>
    <w:rsid w:val="009166D7"/>
    <w:rsid w:val="00925A91"/>
    <w:rsid w:val="0092790A"/>
    <w:rsid w:val="0093328C"/>
    <w:rsid w:val="00935504"/>
    <w:rsid w:val="00951A71"/>
    <w:rsid w:val="00953414"/>
    <w:rsid w:val="00956438"/>
    <w:rsid w:val="009C5ECE"/>
    <w:rsid w:val="009D65F2"/>
    <w:rsid w:val="009F163A"/>
    <w:rsid w:val="009F71FB"/>
    <w:rsid w:val="00A01584"/>
    <w:rsid w:val="00A01C5E"/>
    <w:rsid w:val="00A10BD5"/>
    <w:rsid w:val="00A10D98"/>
    <w:rsid w:val="00A149DF"/>
    <w:rsid w:val="00A2027C"/>
    <w:rsid w:val="00A25C7D"/>
    <w:rsid w:val="00A36CE9"/>
    <w:rsid w:val="00A52CFC"/>
    <w:rsid w:val="00A53270"/>
    <w:rsid w:val="00A62FDA"/>
    <w:rsid w:val="00A64715"/>
    <w:rsid w:val="00A7461E"/>
    <w:rsid w:val="00A83B05"/>
    <w:rsid w:val="00A849BC"/>
    <w:rsid w:val="00A85FD3"/>
    <w:rsid w:val="00AA6A14"/>
    <w:rsid w:val="00AD2A44"/>
    <w:rsid w:val="00AD4DB0"/>
    <w:rsid w:val="00AF2572"/>
    <w:rsid w:val="00AF3B22"/>
    <w:rsid w:val="00AF5271"/>
    <w:rsid w:val="00B13EB5"/>
    <w:rsid w:val="00B2193F"/>
    <w:rsid w:val="00B21997"/>
    <w:rsid w:val="00B246D0"/>
    <w:rsid w:val="00B24EE8"/>
    <w:rsid w:val="00B2551A"/>
    <w:rsid w:val="00B517BA"/>
    <w:rsid w:val="00B70F82"/>
    <w:rsid w:val="00BA1E47"/>
    <w:rsid w:val="00BA70ED"/>
    <w:rsid w:val="00BF04B9"/>
    <w:rsid w:val="00BF699D"/>
    <w:rsid w:val="00C051D1"/>
    <w:rsid w:val="00C146F8"/>
    <w:rsid w:val="00C27DAA"/>
    <w:rsid w:val="00C34182"/>
    <w:rsid w:val="00C3619E"/>
    <w:rsid w:val="00C448FC"/>
    <w:rsid w:val="00C53F1C"/>
    <w:rsid w:val="00C60F7A"/>
    <w:rsid w:val="00C63BEA"/>
    <w:rsid w:val="00C63D94"/>
    <w:rsid w:val="00C65A41"/>
    <w:rsid w:val="00C86796"/>
    <w:rsid w:val="00C90C3B"/>
    <w:rsid w:val="00C93C3B"/>
    <w:rsid w:val="00CA0FA4"/>
    <w:rsid w:val="00CA17F2"/>
    <w:rsid w:val="00CA6653"/>
    <w:rsid w:val="00CF2FED"/>
    <w:rsid w:val="00D0005F"/>
    <w:rsid w:val="00D03126"/>
    <w:rsid w:val="00D06560"/>
    <w:rsid w:val="00D174F3"/>
    <w:rsid w:val="00D20EEB"/>
    <w:rsid w:val="00D25319"/>
    <w:rsid w:val="00D43CDB"/>
    <w:rsid w:val="00D46E53"/>
    <w:rsid w:val="00D66397"/>
    <w:rsid w:val="00DA0991"/>
    <w:rsid w:val="00DA7BA9"/>
    <w:rsid w:val="00DD4018"/>
    <w:rsid w:val="00DD5535"/>
    <w:rsid w:val="00DE26A2"/>
    <w:rsid w:val="00DE4D80"/>
    <w:rsid w:val="00E023A2"/>
    <w:rsid w:val="00E037EB"/>
    <w:rsid w:val="00E12A4C"/>
    <w:rsid w:val="00E20F9A"/>
    <w:rsid w:val="00E27CEC"/>
    <w:rsid w:val="00E342F8"/>
    <w:rsid w:val="00E36573"/>
    <w:rsid w:val="00E406B3"/>
    <w:rsid w:val="00E4678D"/>
    <w:rsid w:val="00E46A24"/>
    <w:rsid w:val="00E50EF5"/>
    <w:rsid w:val="00E627BE"/>
    <w:rsid w:val="00E909C5"/>
    <w:rsid w:val="00EA229B"/>
    <w:rsid w:val="00EB495A"/>
    <w:rsid w:val="00EC3BD2"/>
    <w:rsid w:val="00ED30C6"/>
    <w:rsid w:val="00EF2650"/>
    <w:rsid w:val="00EF72CA"/>
    <w:rsid w:val="00F0074E"/>
    <w:rsid w:val="00F34E97"/>
    <w:rsid w:val="00F64BBE"/>
    <w:rsid w:val="00F84C0D"/>
    <w:rsid w:val="00F9353F"/>
    <w:rsid w:val="00FA7525"/>
    <w:rsid w:val="00FB0094"/>
    <w:rsid w:val="00FC004A"/>
    <w:rsid w:val="00F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5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627BE"/>
    <w:rPr>
      <w:color w:val="0000FF"/>
      <w:u w:val="single"/>
    </w:rPr>
  </w:style>
  <w:style w:type="paragraph" w:styleId="SemEspaamento">
    <w:name w:val="No Spacing"/>
    <w:uiPriority w:val="1"/>
    <w:qFormat/>
    <w:rsid w:val="007776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5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627BE"/>
    <w:rPr>
      <w:color w:val="0000FF"/>
      <w:u w:val="single"/>
    </w:rPr>
  </w:style>
  <w:style w:type="paragraph" w:styleId="SemEspaamento">
    <w:name w:val="No Spacing"/>
    <w:uiPriority w:val="1"/>
    <w:qFormat/>
    <w:rsid w:val="007776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2933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Hemmily</dc:creator>
  <cp:lastModifiedBy>jessica</cp:lastModifiedBy>
  <cp:revision>2</cp:revision>
  <dcterms:created xsi:type="dcterms:W3CDTF">2011-10-11T17:54:00Z</dcterms:created>
  <dcterms:modified xsi:type="dcterms:W3CDTF">2011-10-11T17:54:00Z</dcterms:modified>
</cp:coreProperties>
</file>