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8E" w:rsidRDefault="000C058E" w:rsidP="000C058E">
      <w:pPr>
        <w:spacing w:line="360" w:lineRule="auto"/>
        <w:rPr>
          <w:rFonts w:ascii="Arial" w:hAnsi="Arial" w:cs="Arial"/>
          <w:b/>
          <w:sz w:val="20"/>
          <w:szCs w:val="20"/>
        </w:rPr>
      </w:pPr>
      <w:proofErr w:type="gramStart"/>
      <w:r w:rsidRPr="000C058E">
        <w:rPr>
          <w:rFonts w:ascii="Arial" w:hAnsi="Arial" w:cs="Arial"/>
          <w:b/>
          <w:sz w:val="20"/>
          <w:szCs w:val="20"/>
        </w:rPr>
        <w:t>3CCAEDCSPX02</w:t>
      </w:r>
      <w:proofErr w:type="gramEnd"/>
      <w:r w:rsidRPr="000C058E">
        <w:rPr>
          <w:rFonts w:ascii="Arial" w:hAnsi="Arial" w:cs="Arial"/>
          <w:b/>
          <w:sz w:val="20"/>
          <w:szCs w:val="20"/>
        </w:rPr>
        <w:t>-O</w:t>
      </w:r>
    </w:p>
    <w:p w:rsidR="00014B7B" w:rsidRPr="00014B7B" w:rsidRDefault="00014B7B" w:rsidP="002C05D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14B7B">
        <w:rPr>
          <w:rFonts w:ascii="Arial" w:hAnsi="Arial" w:cs="Arial"/>
          <w:b/>
          <w:sz w:val="20"/>
          <w:szCs w:val="20"/>
        </w:rPr>
        <w:t>SILÊNCIOS TRANSITIVOS: ACERVO E NARRATIVAS DO MOVIMENTO LGBT EM JOÃO PESSOA</w:t>
      </w:r>
      <w:bookmarkStart w:id="0" w:name="_GoBack"/>
      <w:bookmarkEnd w:id="0"/>
    </w:p>
    <w:p w:rsidR="00014B7B" w:rsidRPr="00014B7B" w:rsidRDefault="00014B7B" w:rsidP="002C05D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14B7B">
        <w:rPr>
          <w:rFonts w:ascii="Arial" w:hAnsi="Arial" w:cs="Arial"/>
          <w:sz w:val="20"/>
          <w:szCs w:val="20"/>
        </w:rPr>
        <w:t xml:space="preserve">Thiago de Lima </w:t>
      </w:r>
      <w:proofErr w:type="gramStart"/>
      <w:r w:rsidRPr="00014B7B">
        <w:rPr>
          <w:rFonts w:ascii="Arial" w:hAnsi="Arial" w:cs="Arial"/>
          <w:sz w:val="20"/>
          <w:szCs w:val="20"/>
        </w:rPr>
        <w:t>Oliveira(</w:t>
      </w:r>
      <w:proofErr w:type="gramEnd"/>
      <w:r w:rsidRPr="00014B7B">
        <w:rPr>
          <w:rFonts w:ascii="Arial" w:hAnsi="Arial" w:cs="Arial"/>
          <w:sz w:val="20"/>
          <w:szCs w:val="20"/>
        </w:rPr>
        <w:t>1); Silvana Silva Nascimento (3)</w:t>
      </w:r>
    </w:p>
    <w:p w:rsidR="00014B7B" w:rsidRPr="00014B7B" w:rsidRDefault="00014B7B" w:rsidP="002C05D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14B7B">
        <w:rPr>
          <w:rFonts w:ascii="Arial" w:hAnsi="Arial" w:cs="Arial"/>
          <w:b/>
          <w:sz w:val="20"/>
          <w:szCs w:val="20"/>
        </w:rPr>
        <w:t>Centro de Ciências Aplicadas e Educação/ Departamento de Ciências Sociais/ PROBEX</w:t>
      </w:r>
    </w:p>
    <w:p w:rsidR="00014B7B" w:rsidRPr="00014B7B" w:rsidRDefault="00014B7B" w:rsidP="002C05D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14B7B">
        <w:rPr>
          <w:rFonts w:ascii="Arial" w:hAnsi="Arial" w:cs="Arial"/>
          <w:b/>
          <w:sz w:val="20"/>
          <w:szCs w:val="20"/>
        </w:rPr>
        <w:t xml:space="preserve">RESUMO: </w:t>
      </w:r>
    </w:p>
    <w:p w:rsidR="00014B7B" w:rsidRPr="00014B7B" w:rsidRDefault="00014B7B" w:rsidP="002C05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4B7B">
        <w:rPr>
          <w:rFonts w:ascii="Arial" w:hAnsi="Arial" w:cs="Arial"/>
          <w:sz w:val="20"/>
          <w:szCs w:val="20"/>
        </w:rPr>
        <w:t xml:space="preserve">Quase 20 anos após o surgimento das primeiras organizações de luta pela cidadania </w:t>
      </w:r>
      <w:proofErr w:type="spellStart"/>
      <w:r w:rsidRPr="00014B7B">
        <w:rPr>
          <w:rFonts w:ascii="Arial" w:hAnsi="Arial" w:cs="Arial"/>
          <w:sz w:val="20"/>
          <w:szCs w:val="20"/>
        </w:rPr>
        <w:t>homoafetiva</w:t>
      </w:r>
      <w:proofErr w:type="spellEnd"/>
      <w:r w:rsidRPr="00014B7B">
        <w:rPr>
          <w:rFonts w:ascii="Arial" w:hAnsi="Arial" w:cs="Arial"/>
          <w:sz w:val="20"/>
          <w:szCs w:val="20"/>
        </w:rPr>
        <w:t xml:space="preserve"> na Paraíba muito pouco se tem estudado sobre estas instituições. Partindo do pressuposto de que a construção de conhecimento voltada para a transformação social deve ser elaborada de forma participativa e colaborativa as atividades que compõem esse projeto foram desenvolvidas em parceira com o Movimento do Espírito Lilás (MEL), organização de luta pela cidadania LGBT mais antiga e atuante no estado, criando assim um espaço de diálogo e interação entre Universidade e Movimento Social. O presente trabalho visa descrever as atividades de extensão desenvolvidas pelo projeto “Olhares sobre a diversidade: acervos e narrativas do movimento LGBT na Paraíba” desenvolvidas conjuntamente com o MEL na cidade de João Pessoa no que se refere à classificação e catalogação do acervo documental desta instituição, bem como a identificação e registro das memórias das principais lideranças que compuseram a história desta organização. Serviu de base metodológica a realização de entrevistas, organização e catalogação do acervo da instituição, pesquisa de caráter documental e bibliográfico, além da observação participante da rotina destes grupos em atividades cotidianas e eventos. O material coletado foi devidamente registrado, digitalizado e servirá de base para pesquisas e publicações futuras através da disponibilização do acervo em meio virtual (site e blog). A análise dos dados levantados aponta para uma fissura entre o registro histórico da instituição presente em seus documentos internos e também nas atividades noticiadas em jornais e revistas que também compõem o acervo quando comparadas ao discurso e memória das lideranças que compõem a história dos movimentos. A leitura dessas tensões aponta também para as transformações históricas dos movimentos sociais </w:t>
      </w:r>
      <w:proofErr w:type="spellStart"/>
      <w:r w:rsidRPr="00014B7B">
        <w:rPr>
          <w:rFonts w:ascii="Arial" w:hAnsi="Arial" w:cs="Arial"/>
          <w:sz w:val="20"/>
          <w:szCs w:val="20"/>
        </w:rPr>
        <w:t>LGBTs</w:t>
      </w:r>
      <w:proofErr w:type="spellEnd"/>
      <w:r w:rsidRPr="00014B7B">
        <w:rPr>
          <w:rFonts w:ascii="Arial" w:hAnsi="Arial" w:cs="Arial"/>
          <w:sz w:val="20"/>
          <w:szCs w:val="20"/>
        </w:rPr>
        <w:t xml:space="preserve">, desde suas origens na década de 1980 com o surgimento do HIV/AIDS até as lutas atuais pelos direitos civis e combate a homofobia por meio de dispositivos jurídicos e sociais.  </w:t>
      </w:r>
    </w:p>
    <w:p w:rsidR="00014B7B" w:rsidRPr="00014B7B" w:rsidRDefault="00014B7B" w:rsidP="002C05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4B7B">
        <w:rPr>
          <w:rFonts w:ascii="Arial" w:hAnsi="Arial" w:cs="Arial"/>
          <w:sz w:val="20"/>
          <w:szCs w:val="20"/>
        </w:rPr>
        <w:t xml:space="preserve">Palavras-chave: cidadania LGBT, Direitos Humanos, Memória, Paraíba. </w:t>
      </w:r>
    </w:p>
    <w:p w:rsidR="0095690A" w:rsidRPr="00014B7B" w:rsidRDefault="0095690A" w:rsidP="002C05D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C05D5" w:rsidRPr="00014B7B" w:rsidRDefault="002C05D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2C05D5" w:rsidRPr="00014B7B" w:rsidSect="009569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7B"/>
    <w:rsid w:val="00014B7B"/>
    <w:rsid w:val="00023907"/>
    <w:rsid w:val="000C058E"/>
    <w:rsid w:val="0024754C"/>
    <w:rsid w:val="002C05D5"/>
    <w:rsid w:val="00415A6D"/>
    <w:rsid w:val="0095690A"/>
    <w:rsid w:val="00DB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GLEYDSON</dc:creator>
  <cp:lastModifiedBy>PRAC-COEX-16</cp:lastModifiedBy>
  <cp:revision>2</cp:revision>
  <dcterms:created xsi:type="dcterms:W3CDTF">2011-10-13T18:52:00Z</dcterms:created>
  <dcterms:modified xsi:type="dcterms:W3CDTF">2011-10-13T18:52:00Z</dcterms:modified>
</cp:coreProperties>
</file>