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B5" w:rsidRDefault="00C23BB5">
      <w:pPr>
        <w:pStyle w:val="PargrafodaLista"/>
        <w:spacing w:after="0" w:line="100" w:lineRule="atLeast"/>
        <w:ind w:left="0"/>
        <w:jc w:val="both"/>
      </w:pPr>
    </w:p>
    <w:p w:rsidR="00C23BB5" w:rsidRDefault="00773011" w:rsidP="002A0ECA">
      <w:pPr>
        <w:pStyle w:val="Padro"/>
        <w:spacing w:after="0" w:line="100" w:lineRule="atLeast"/>
        <w:jc w:val="both"/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4CCAEDEMAPX06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>-P</w:t>
      </w:r>
    </w:p>
    <w:p w:rsidR="00C23BB5" w:rsidRDefault="00773011" w:rsidP="002A0ECA">
      <w:pPr>
        <w:pStyle w:val="PargrafodaLista"/>
        <w:spacing w:after="0" w:line="100" w:lineRule="atLeast"/>
        <w:ind w:left="0"/>
        <w:jc w:val="center"/>
      </w:pPr>
      <w:r>
        <w:rPr>
          <w:rFonts w:ascii="Arial" w:hAnsi="Arial" w:cs="Arial"/>
          <w:b/>
          <w:bCs/>
          <w:sz w:val="20"/>
          <w:szCs w:val="20"/>
        </w:rPr>
        <w:t>CONSTRUÇÃO DE BRINQUEDOS COMO INSTRUMENTO VALIOSO NA EDUCAÇÃO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INFANTIL NA ESCOLA ADALILTON COELHO COSTA</w:t>
      </w:r>
    </w:p>
    <w:p w:rsidR="00C23BB5" w:rsidRDefault="00773011" w:rsidP="002A0ECA">
      <w:pPr>
        <w:pStyle w:val="Padro"/>
        <w:spacing w:after="0" w:line="100" w:lineRule="atLeast"/>
        <w:jc w:val="center"/>
      </w:pPr>
      <w:proofErr w:type="spellStart"/>
      <w:r>
        <w:rPr>
          <w:rFonts w:ascii="Arial" w:hAnsi="Arial" w:cs="Arial"/>
          <w:bCs/>
          <w:sz w:val="20"/>
          <w:szCs w:val="20"/>
        </w:rPr>
        <w:t>Alaíne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Nascimento de </w:t>
      </w:r>
      <w:proofErr w:type="spellStart"/>
      <w:r>
        <w:rPr>
          <w:rFonts w:ascii="Arial" w:hAnsi="Arial" w:cs="Arial"/>
          <w:bCs/>
          <w:sz w:val="20"/>
          <w:szCs w:val="20"/>
        </w:rPr>
        <w:t>Leiros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(1); </w:t>
      </w:r>
      <w:proofErr w:type="spellStart"/>
      <w:r>
        <w:rPr>
          <w:rFonts w:ascii="Arial" w:hAnsi="Arial" w:cs="Arial"/>
          <w:bCs/>
          <w:sz w:val="20"/>
          <w:szCs w:val="20"/>
        </w:rPr>
        <w:t>Micheline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 Azevedo </w:t>
      </w:r>
      <w:proofErr w:type="gramStart"/>
      <w:r>
        <w:rPr>
          <w:rFonts w:ascii="Arial" w:hAnsi="Arial" w:cs="Arial"/>
          <w:bCs/>
          <w:sz w:val="20"/>
          <w:szCs w:val="20"/>
        </w:rPr>
        <w:t>Lima(</w:t>
      </w:r>
      <w:proofErr w:type="gramEnd"/>
      <w:r>
        <w:rPr>
          <w:rFonts w:ascii="Arial" w:hAnsi="Arial" w:cs="Arial"/>
          <w:bCs/>
          <w:sz w:val="20"/>
          <w:szCs w:val="20"/>
        </w:rPr>
        <w:t>3); Davi Antas e Silva (4)</w:t>
      </w:r>
    </w:p>
    <w:p w:rsidR="00C23BB5" w:rsidRDefault="00773011" w:rsidP="002A0ECA">
      <w:pPr>
        <w:pStyle w:val="Padro"/>
        <w:spacing w:after="0" w:line="100" w:lineRule="atLeast"/>
        <w:jc w:val="center"/>
      </w:pPr>
      <w:r>
        <w:rPr>
          <w:rFonts w:ascii="Arial" w:hAnsi="Arial" w:cs="Arial"/>
          <w:bCs/>
          <w:sz w:val="20"/>
          <w:szCs w:val="20"/>
        </w:rPr>
        <w:t xml:space="preserve">Centro de Ciências Aplicadas e </w:t>
      </w:r>
      <w:r>
        <w:rPr>
          <w:rFonts w:ascii="Arial" w:hAnsi="Arial" w:cs="Arial"/>
          <w:bCs/>
          <w:sz w:val="20"/>
          <w:szCs w:val="20"/>
        </w:rPr>
        <w:t>Educação/Departamento de Engenharia e Meio Ambiente/PROBEX</w:t>
      </w:r>
    </w:p>
    <w:p w:rsidR="00C23BB5" w:rsidRDefault="00C23BB5">
      <w:pPr>
        <w:pStyle w:val="Padro"/>
        <w:spacing w:after="0" w:line="100" w:lineRule="atLeast"/>
      </w:pPr>
    </w:p>
    <w:p w:rsidR="00C23BB5" w:rsidRDefault="00C23BB5">
      <w:pPr>
        <w:pStyle w:val="Padro"/>
        <w:spacing w:after="0" w:line="100" w:lineRule="atLeast"/>
        <w:jc w:val="center"/>
      </w:pPr>
    </w:p>
    <w:p w:rsidR="00C23BB5" w:rsidRDefault="00773011">
      <w:pPr>
        <w:pStyle w:val="Padro"/>
        <w:spacing w:after="0" w:line="360" w:lineRule="auto"/>
        <w:jc w:val="both"/>
      </w:pPr>
      <w:r>
        <w:rPr>
          <w:rFonts w:ascii="Arial" w:eastAsia="Calibri" w:hAnsi="Arial" w:cs="Arial"/>
          <w:sz w:val="20"/>
          <w:szCs w:val="20"/>
        </w:rPr>
        <w:t>A educação vem como base, ocupando um dos pilares da sociedade com a finalidade de “formar indivíduos”. Quando essa lógica é remetida à educação ambiental no Brasil, isso se torna algo ainda mais</w:t>
      </w:r>
      <w:r>
        <w:rPr>
          <w:rFonts w:ascii="Arial" w:eastAsia="Calibri" w:hAnsi="Arial" w:cs="Arial"/>
          <w:sz w:val="20"/>
          <w:szCs w:val="20"/>
        </w:rPr>
        <w:t xml:space="preserve"> complexo. Geralmente é preciso saber lhe dar com a falta de materiais escolares, o desrespeito à construção de conhecimento, os limites impostos pela escola e a falta de formação da maioria dos educadores. Essencialmente, a criança age pelo desejo de desc</w:t>
      </w:r>
      <w:r>
        <w:rPr>
          <w:rFonts w:ascii="Arial" w:eastAsia="Calibri" w:hAnsi="Arial" w:cs="Arial"/>
          <w:sz w:val="20"/>
          <w:szCs w:val="20"/>
        </w:rPr>
        <w:t xml:space="preserve">obrir sensações através das ações, experimentando tudo o que lhe acha novo e atraente. Assim, as brincadeiras tornam-se um dos momentos que os permitem degustarem tais sensações, com isso a construção de brinquedos utilizando materiais reciclados vem como </w:t>
      </w:r>
      <w:r>
        <w:rPr>
          <w:rFonts w:ascii="Arial" w:eastAsia="Calibri" w:hAnsi="Arial" w:cs="Arial"/>
          <w:sz w:val="20"/>
          <w:szCs w:val="20"/>
        </w:rPr>
        <w:t>instrumento útil e de grande valor no processo ensino-aprendizagem, contribuindo na formação da percepção ambiental das crianças nesta fase tão importante da vida. Este trabalho teve como objetivo sensibilizar as crianças para as questões ambientais de for</w:t>
      </w:r>
      <w:r>
        <w:rPr>
          <w:rFonts w:ascii="Arial" w:eastAsia="Calibri" w:hAnsi="Arial" w:cs="Arial"/>
          <w:sz w:val="20"/>
          <w:szCs w:val="20"/>
        </w:rPr>
        <w:t>ma lúdica. Foram realizadas observações em sala de aula, entrevistas com os professores da educação infantil e atividades, juntamente com as crianças, para a construção dos brinquedos reciclados, sendo este elemento desafiador, contribuição para a integraç</w:t>
      </w:r>
      <w:r>
        <w:rPr>
          <w:rFonts w:ascii="Arial" w:eastAsia="Calibri" w:hAnsi="Arial" w:cs="Arial"/>
          <w:sz w:val="20"/>
          <w:szCs w:val="20"/>
        </w:rPr>
        <w:t>ão da criança com o meio ambiente, fazendo com que compreenda que ela é natureza e não apenas parte dela. Porém, para que a construção de brinquedos seja um instrumento de aprendizagem e sensibilização para as problemáticas ambientais, é necessário um elem</w:t>
      </w:r>
      <w:r>
        <w:rPr>
          <w:rFonts w:ascii="Arial" w:eastAsia="Calibri" w:hAnsi="Arial" w:cs="Arial"/>
          <w:sz w:val="20"/>
          <w:szCs w:val="20"/>
        </w:rPr>
        <w:t>ento indispensável, o (a) professor (a), o mediador de brincadeiras que sabe brincar de maneira lúdica e descomprometida. Assim, o brinquedo além de ser um objeto de divertimento, passa a ser um material importante no processo de sensibilização e integraçã</w:t>
      </w:r>
      <w:r>
        <w:rPr>
          <w:rFonts w:ascii="Arial" w:eastAsia="Calibri" w:hAnsi="Arial" w:cs="Arial"/>
          <w:sz w:val="20"/>
          <w:szCs w:val="20"/>
        </w:rPr>
        <w:t>o para as questões ambientais, além de auxiliar no desenvolvimento cognitivo, físico e motor da criança. Tentando desmistificar um ensino em que nossas crianças são submetidas, com a finalidade de transformá-los em um “bom adulto”.</w:t>
      </w:r>
    </w:p>
    <w:p w:rsidR="00C23BB5" w:rsidRDefault="00C23BB5">
      <w:pPr>
        <w:pStyle w:val="Padro"/>
        <w:spacing w:after="0" w:line="360" w:lineRule="auto"/>
        <w:jc w:val="both"/>
      </w:pPr>
    </w:p>
    <w:p w:rsidR="00C23BB5" w:rsidRDefault="00C23BB5">
      <w:pPr>
        <w:pStyle w:val="Padro"/>
        <w:spacing w:after="0" w:line="360" w:lineRule="auto"/>
        <w:jc w:val="both"/>
      </w:pPr>
    </w:p>
    <w:p w:rsidR="00C23BB5" w:rsidRDefault="00773011">
      <w:pPr>
        <w:pStyle w:val="Padro"/>
        <w:spacing w:after="0" w:line="360" w:lineRule="auto"/>
        <w:jc w:val="both"/>
      </w:pPr>
      <w:r>
        <w:rPr>
          <w:rFonts w:ascii="Arial" w:eastAsia="Calibri" w:hAnsi="Arial" w:cs="Arial"/>
          <w:b/>
          <w:sz w:val="20"/>
          <w:szCs w:val="20"/>
        </w:rPr>
        <w:t xml:space="preserve">Palavras-chave: </w:t>
      </w:r>
      <w:r>
        <w:rPr>
          <w:rFonts w:ascii="Arial" w:eastAsia="Calibri" w:hAnsi="Arial" w:cs="Arial"/>
          <w:sz w:val="20"/>
          <w:szCs w:val="20"/>
        </w:rPr>
        <w:t>brinqu</w:t>
      </w:r>
      <w:r>
        <w:rPr>
          <w:rFonts w:ascii="Arial" w:eastAsia="Calibri" w:hAnsi="Arial" w:cs="Arial"/>
          <w:sz w:val="20"/>
          <w:szCs w:val="20"/>
        </w:rPr>
        <w:t>edos reciclados;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educação; </w:t>
      </w:r>
      <w:proofErr w:type="gramStart"/>
      <w:r>
        <w:rPr>
          <w:rFonts w:ascii="Arial" w:eastAsia="Calibri" w:hAnsi="Arial" w:cs="Arial"/>
          <w:sz w:val="20"/>
          <w:szCs w:val="20"/>
        </w:rPr>
        <w:t>infantil</w:t>
      </w:r>
      <w:proofErr w:type="gramEnd"/>
    </w:p>
    <w:p w:rsidR="00C23BB5" w:rsidRDefault="00C23BB5">
      <w:pPr>
        <w:pStyle w:val="Padro"/>
        <w:spacing w:after="0" w:line="360" w:lineRule="auto"/>
        <w:jc w:val="both"/>
      </w:pPr>
    </w:p>
    <w:p w:rsidR="00C23BB5" w:rsidRDefault="00C23BB5">
      <w:pPr>
        <w:pStyle w:val="Padro"/>
        <w:spacing w:line="360" w:lineRule="auto"/>
      </w:pPr>
    </w:p>
    <w:sectPr w:rsidR="00C23B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3BB5"/>
    <w:rsid w:val="002A0ECA"/>
    <w:rsid w:val="00773011"/>
    <w:rsid w:val="00C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Arial Unicode MS" w:hAnsi="Calibri"/>
      <w:lang w:eastAsia="en-US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PargrafodaLista">
    <w:name w:val="List Paragraph"/>
    <w:basedOn w:val="Padro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Alaine Leiros</dc:creator>
  <cp:lastModifiedBy>jessica</cp:lastModifiedBy>
  <cp:revision>5</cp:revision>
  <dcterms:created xsi:type="dcterms:W3CDTF">2011-09-29T22:35:00Z</dcterms:created>
  <dcterms:modified xsi:type="dcterms:W3CDTF">2011-12-17T16:02:00Z</dcterms:modified>
</cp:coreProperties>
</file>