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286" w:rsidRPr="00D03AF5" w:rsidRDefault="0076087C">
      <w:pPr>
        <w:pStyle w:val="Padro"/>
        <w:rPr>
          <w:b/>
        </w:rPr>
      </w:pPr>
      <w:proofErr w:type="gramStart"/>
      <w:r w:rsidRPr="00D03AF5">
        <w:rPr>
          <w:rFonts w:ascii="Arial" w:eastAsia="Arial" w:hAnsi="Arial" w:cs="Arial"/>
          <w:b/>
          <w:sz w:val="20"/>
          <w:szCs w:val="20"/>
          <w:lang w:eastAsia="pt-BR"/>
        </w:rPr>
        <w:t>4CCHLADEMPX01</w:t>
      </w:r>
      <w:proofErr w:type="gramEnd"/>
      <w:r w:rsidRPr="00D03AF5">
        <w:rPr>
          <w:rFonts w:ascii="Arial" w:eastAsia="Arial" w:hAnsi="Arial" w:cs="Arial"/>
          <w:b/>
          <w:sz w:val="20"/>
          <w:szCs w:val="20"/>
          <w:lang w:eastAsia="pt-BR"/>
        </w:rPr>
        <w:t>-O</w:t>
      </w:r>
    </w:p>
    <w:p w:rsidR="001A6286" w:rsidRPr="00D03AF5" w:rsidRDefault="0076087C">
      <w:pPr>
        <w:pStyle w:val="Padro"/>
        <w:jc w:val="center"/>
        <w:rPr>
          <w:b/>
        </w:rPr>
      </w:pPr>
      <w:r w:rsidRPr="00D03AF5">
        <w:rPr>
          <w:rFonts w:ascii="Arial" w:eastAsia="Times New Roman" w:hAnsi="Arial" w:cs="Arial"/>
          <w:b/>
          <w:sz w:val="20"/>
          <w:szCs w:val="20"/>
          <w:lang w:eastAsia="pt-BR"/>
        </w:rPr>
        <w:t>O MODELO CLASP NO MECT</w:t>
      </w:r>
    </w:p>
    <w:p w:rsidR="001A6286" w:rsidRDefault="0076087C">
      <w:pPr>
        <w:pStyle w:val="default"/>
        <w:jc w:val="center"/>
      </w:pPr>
      <w:r>
        <w:rPr>
          <w:rFonts w:ascii="Arial" w:hAnsi="Arial" w:cs="Arial"/>
          <w:sz w:val="20"/>
          <w:szCs w:val="20"/>
        </w:rPr>
        <w:t>José Edmilson Coelho Falcão (</w:t>
      </w:r>
      <w:r w:rsidR="00D03AF5">
        <w:rPr>
          <w:rStyle w:val="ncoradenotaderodap"/>
        </w:rPr>
        <w:t>1</w:t>
      </w:r>
      <w:r>
        <w:rPr>
          <w:rFonts w:ascii="Arial" w:hAnsi="Arial" w:cs="Arial"/>
          <w:sz w:val="20"/>
          <w:szCs w:val="20"/>
        </w:rPr>
        <w:t>); Josélia Ramalho Vieira (3</w:t>
      </w:r>
      <w:proofErr w:type="gramStart"/>
      <w:r>
        <w:rPr>
          <w:rFonts w:ascii="Arial" w:hAnsi="Arial" w:cs="Arial"/>
          <w:sz w:val="20"/>
          <w:szCs w:val="20"/>
        </w:rPr>
        <w:t>)</w:t>
      </w:r>
      <w:proofErr w:type="gramEnd"/>
    </w:p>
    <w:p w:rsidR="001A6286" w:rsidRDefault="0076087C">
      <w:pPr>
        <w:pStyle w:val="default"/>
        <w:jc w:val="center"/>
        <w:rPr>
          <w:rFonts w:ascii="Arial" w:hAnsi="Arial" w:cs="Arial"/>
          <w:sz w:val="20"/>
          <w:szCs w:val="20"/>
        </w:rPr>
      </w:pPr>
      <w:r>
        <w:rPr>
          <w:rFonts w:ascii="Arial" w:hAnsi="Arial" w:cs="Arial"/>
          <w:sz w:val="20"/>
          <w:szCs w:val="20"/>
        </w:rPr>
        <w:t xml:space="preserve">Centro de Ciências Humanas Letras e Artes/Departamento de Educação </w:t>
      </w:r>
      <w:proofErr w:type="gramStart"/>
      <w:r>
        <w:rPr>
          <w:rFonts w:ascii="Arial" w:hAnsi="Arial" w:cs="Arial"/>
          <w:sz w:val="20"/>
          <w:szCs w:val="20"/>
        </w:rPr>
        <w:t>Musica</w:t>
      </w:r>
      <w:proofErr w:type="gramEnd"/>
      <w:r>
        <w:rPr>
          <w:rFonts w:ascii="Arial" w:hAnsi="Arial" w:cs="Arial"/>
          <w:sz w:val="20"/>
          <w:szCs w:val="20"/>
        </w:rPr>
        <w:t>/PROBEX</w:t>
      </w:r>
    </w:p>
    <w:p w:rsidR="0076087C" w:rsidRDefault="0076087C">
      <w:pPr>
        <w:pStyle w:val="default"/>
        <w:jc w:val="center"/>
        <w:rPr>
          <w:rFonts w:ascii="Arial" w:hAnsi="Arial" w:cs="Arial"/>
          <w:sz w:val="20"/>
          <w:szCs w:val="20"/>
        </w:rPr>
      </w:pPr>
    </w:p>
    <w:p w:rsidR="0076087C" w:rsidRDefault="0076087C">
      <w:pPr>
        <w:pStyle w:val="default"/>
        <w:jc w:val="center"/>
        <w:rPr>
          <w:rFonts w:ascii="Arial" w:hAnsi="Arial" w:cs="Arial"/>
          <w:sz w:val="20"/>
          <w:szCs w:val="20"/>
        </w:rPr>
      </w:pPr>
    </w:p>
    <w:p w:rsidR="0076087C" w:rsidRDefault="0076087C">
      <w:pPr>
        <w:pStyle w:val="default"/>
        <w:jc w:val="center"/>
      </w:pPr>
    </w:p>
    <w:p w:rsidR="001A6286" w:rsidRDefault="0076087C">
      <w:pPr>
        <w:pStyle w:val="Padro"/>
        <w:spacing w:after="0"/>
        <w:jc w:val="both"/>
      </w:pPr>
      <w:r>
        <w:rPr>
          <w:rFonts w:ascii="Arial" w:hAnsi="Arial" w:cs="Arial"/>
          <w:sz w:val="20"/>
          <w:szCs w:val="20"/>
        </w:rPr>
        <w:t xml:space="preserve">O MECT (Musicalização Através do Ensino Coletivo de Teclado/piano) é um projeto de extensão PROBEX desenvolvido no LECT (Laboratório de Ensino Coletivo de Teclado/Piano) coordenado pela </w:t>
      </w:r>
      <w:proofErr w:type="gramStart"/>
      <w:r>
        <w:rPr>
          <w:rFonts w:ascii="Arial" w:hAnsi="Arial" w:cs="Arial"/>
          <w:sz w:val="20"/>
          <w:szCs w:val="20"/>
        </w:rPr>
        <w:t>Prof.</w:t>
      </w:r>
      <w:proofErr w:type="gramEnd"/>
      <w:r>
        <w:rPr>
          <w:rFonts w:ascii="Arial" w:hAnsi="Arial" w:cs="Arial"/>
          <w:sz w:val="20"/>
          <w:szCs w:val="20"/>
        </w:rPr>
        <w:t xml:space="preserve"> </w:t>
      </w:r>
      <w:proofErr w:type="spellStart"/>
      <w:r>
        <w:rPr>
          <w:rFonts w:ascii="Arial" w:hAnsi="Arial" w:cs="Arial"/>
          <w:sz w:val="20"/>
          <w:szCs w:val="20"/>
        </w:rPr>
        <w:t>Ms</w:t>
      </w:r>
      <w:proofErr w:type="spellEnd"/>
      <w:r>
        <w:rPr>
          <w:rFonts w:ascii="Arial" w:hAnsi="Arial" w:cs="Arial"/>
          <w:sz w:val="20"/>
          <w:szCs w:val="20"/>
        </w:rPr>
        <w:t xml:space="preserve">. Josélia Ramalho. Atualmente atende a três turmas, duas delas de alunos da comunidade Renascer III em Cabedelo/PB e alunos da comunidade em geral.  As aulas são realizadas no LECT na UFPB e no Centro Comunitário Santa Luzia na comunidade Renascer III.  O curso de extensão utiliza o teclado/piano como ponto de partida para a musicalização, aplicando, entre outras metodologias, o modelo CLASP. Este modelo surge da teoria de Keith </w:t>
      </w:r>
      <w:proofErr w:type="spellStart"/>
      <w:r>
        <w:rPr>
          <w:rFonts w:ascii="Arial" w:hAnsi="Arial" w:cs="Arial"/>
          <w:sz w:val="20"/>
          <w:szCs w:val="20"/>
        </w:rPr>
        <w:t>Swanwick</w:t>
      </w:r>
      <w:proofErr w:type="spellEnd"/>
      <w:r>
        <w:rPr>
          <w:rFonts w:ascii="Arial" w:hAnsi="Arial" w:cs="Arial"/>
          <w:sz w:val="20"/>
          <w:szCs w:val="20"/>
        </w:rPr>
        <w:t xml:space="preserve"> batizada de teoria espiral de desenvolvimento musical, inspirada na visão de Piaget do conhecimento baseado em etapas sucessivas, construídas pelo indivíduo. </w:t>
      </w:r>
      <w:proofErr w:type="spellStart"/>
      <w:r>
        <w:rPr>
          <w:rFonts w:ascii="Arial" w:hAnsi="Arial" w:cs="Arial"/>
          <w:sz w:val="20"/>
          <w:szCs w:val="20"/>
        </w:rPr>
        <w:t>Swanwick</w:t>
      </w:r>
      <w:proofErr w:type="spellEnd"/>
      <w:r>
        <w:rPr>
          <w:rFonts w:ascii="Arial" w:hAnsi="Arial" w:cs="Arial"/>
          <w:sz w:val="20"/>
          <w:szCs w:val="20"/>
        </w:rPr>
        <w:t xml:space="preserve"> (1979) sugere o modelo CLASP (</w:t>
      </w:r>
      <w:proofErr w:type="spellStart"/>
      <w:r>
        <w:rPr>
          <w:rFonts w:ascii="Arial" w:hAnsi="Arial" w:cs="Arial"/>
          <w:iCs/>
          <w:sz w:val="20"/>
          <w:szCs w:val="20"/>
        </w:rPr>
        <w:t>Composition</w:t>
      </w:r>
      <w:proofErr w:type="spellEnd"/>
      <w:r>
        <w:rPr>
          <w:rFonts w:ascii="Arial" w:hAnsi="Arial" w:cs="Arial"/>
          <w:sz w:val="20"/>
          <w:szCs w:val="20"/>
        </w:rPr>
        <w:t xml:space="preserve"> – </w:t>
      </w:r>
      <w:proofErr w:type="spellStart"/>
      <w:r>
        <w:rPr>
          <w:rFonts w:ascii="Arial" w:hAnsi="Arial" w:cs="Arial"/>
          <w:iCs/>
          <w:sz w:val="20"/>
          <w:szCs w:val="20"/>
        </w:rPr>
        <w:t>Literature</w:t>
      </w:r>
      <w:proofErr w:type="spellEnd"/>
      <w:r>
        <w:rPr>
          <w:rFonts w:ascii="Arial" w:hAnsi="Arial" w:cs="Arial"/>
          <w:sz w:val="20"/>
          <w:szCs w:val="20"/>
        </w:rPr>
        <w:t xml:space="preserve"> – </w:t>
      </w:r>
      <w:proofErr w:type="spellStart"/>
      <w:r>
        <w:rPr>
          <w:rFonts w:ascii="Arial" w:hAnsi="Arial" w:cs="Arial"/>
          <w:sz w:val="20"/>
          <w:szCs w:val="20"/>
        </w:rPr>
        <w:t>Audition</w:t>
      </w:r>
      <w:proofErr w:type="spellEnd"/>
      <w:r>
        <w:rPr>
          <w:rFonts w:ascii="Arial" w:hAnsi="Arial" w:cs="Arial"/>
          <w:sz w:val="20"/>
          <w:szCs w:val="20"/>
        </w:rPr>
        <w:t xml:space="preserve"> – </w:t>
      </w:r>
      <w:proofErr w:type="spellStart"/>
      <w:r>
        <w:rPr>
          <w:rFonts w:ascii="Arial" w:hAnsi="Arial" w:cs="Arial"/>
          <w:sz w:val="20"/>
          <w:szCs w:val="20"/>
        </w:rPr>
        <w:t>Skill</w:t>
      </w:r>
      <w:proofErr w:type="spellEnd"/>
      <w:r>
        <w:rPr>
          <w:rFonts w:ascii="Arial" w:hAnsi="Arial" w:cs="Arial"/>
          <w:sz w:val="20"/>
          <w:szCs w:val="20"/>
        </w:rPr>
        <w:t xml:space="preserve"> </w:t>
      </w:r>
      <w:proofErr w:type="spellStart"/>
      <w:r>
        <w:rPr>
          <w:rFonts w:ascii="Arial" w:hAnsi="Arial" w:cs="Arial"/>
          <w:sz w:val="20"/>
          <w:szCs w:val="20"/>
        </w:rPr>
        <w:t>acquisition</w:t>
      </w:r>
      <w:proofErr w:type="spellEnd"/>
      <w:r>
        <w:rPr>
          <w:rFonts w:ascii="Arial" w:hAnsi="Arial" w:cs="Arial"/>
          <w:sz w:val="20"/>
          <w:szCs w:val="20"/>
        </w:rPr>
        <w:t xml:space="preserve"> – </w:t>
      </w:r>
      <w:proofErr w:type="gramStart"/>
      <w:r>
        <w:rPr>
          <w:rFonts w:ascii="Arial" w:hAnsi="Arial" w:cs="Arial"/>
          <w:sz w:val="20"/>
          <w:szCs w:val="20"/>
        </w:rPr>
        <w:t>Performance</w:t>
      </w:r>
      <w:proofErr w:type="gramEnd"/>
      <w:r>
        <w:rPr>
          <w:rFonts w:ascii="Arial" w:hAnsi="Arial" w:cs="Arial"/>
          <w:sz w:val="20"/>
          <w:szCs w:val="20"/>
        </w:rPr>
        <w:t xml:space="preserve">), em português ficou conhecido com TECLA (Técnica, Execução, Composição, Literatura e Apreciação). Isto é, sugere que a aula contemple todos estes conteúdos, para que o desenvolvimento musical do aluno seja pleno.  As modalidades de composição, apreciação e </w:t>
      </w:r>
      <w:proofErr w:type="gramStart"/>
      <w:r>
        <w:rPr>
          <w:rFonts w:ascii="Arial" w:hAnsi="Arial" w:cs="Arial"/>
          <w:sz w:val="20"/>
          <w:szCs w:val="20"/>
        </w:rPr>
        <w:t>performance</w:t>
      </w:r>
      <w:proofErr w:type="gramEnd"/>
      <w:r>
        <w:rPr>
          <w:rFonts w:ascii="Arial" w:hAnsi="Arial" w:cs="Arial"/>
          <w:sz w:val="20"/>
          <w:szCs w:val="20"/>
        </w:rPr>
        <w:t xml:space="preserve"> devem não apenas estar presentes na educação musical; elas devem ser integradas, ou seja ter seus conteúdos e repertórios inter-relacionados. (FRANÇA e BIAL, 2004)</w:t>
      </w:r>
      <w:r>
        <w:rPr>
          <w:rFonts w:ascii="Arial" w:hAnsi="Arial" w:cs="Arial"/>
          <w:sz w:val="18"/>
          <w:szCs w:val="18"/>
        </w:rPr>
        <w:t xml:space="preserve">.  </w:t>
      </w:r>
      <w:r>
        <w:rPr>
          <w:rFonts w:ascii="Arial" w:hAnsi="Arial" w:cs="Arial"/>
          <w:sz w:val="20"/>
          <w:szCs w:val="20"/>
        </w:rPr>
        <w:t xml:space="preserve">Para o desenvolvimento desta visão ampla de conteúdo escolhemos como material didático </w:t>
      </w:r>
      <w:proofErr w:type="spellStart"/>
      <w:r>
        <w:rPr>
          <w:rFonts w:ascii="Arial" w:hAnsi="Arial" w:cs="Arial"/>
          <w:sz w:val="20"/>
          <w:szCs w:val="20"/>
        </w:rPr>
        <w:t>Bastien</w:t>
      </w:r>
      <w:proofErr w:type="spellEnd"/>
      <w:r>
        <w:rPr>
          <w:rFonts w:ascii="Arial" w:hAnsi="Arial" w:cs="Arial"/>
          <w:sz w:val="20"/>
          <w:szCs w:val="20"/>
        </w:rPr>
        <w:t xml:space="preserve"> Piano </w:t>
      </w:r>
      <w:proofErr w:type="spellStart"/>
      <w:r>
        <w:rPr>
          <w:rFonts w:ascii="Arial" w:hAnsi="Arial" w:cs="Arial"/>
          <w:sz w:val="20"/>
          <w:szCs w:val="20"/>
        </w:rPr>
        <w:t>Basics</w:t>
      </w:r>
      <w:proofErr w:type="spellEnd"/>
      <w:r>
        <w:rPr>
          <w:rFonts w:ascii="Arial" w:hAnsi="Arial" w:cs="Arial"/>
          <w:b/>
          <w:sz w:val="20"/>
          <w:szCs w:val="20"/>
        </w:rPr>
        <w:t xml:space="preserve"> </w:t>
      </w:r>
      <w:r>
        <w:rPr>
          <w:rFonts w:ascii="Arial" w:hAnsi="Arial" w:cs="Arial"/>
          <w:sz w:val="20"/>
          <w:szCs w:val="20"/>
        </w:rPr>
        <w:t xml:space="preserve">(1985, 1997) que contempla assuntos correlacionados como: repertório, teoria, </w:t>
      </w:r>
      <w:proofErr w:type="gramStart"/>
      <w:r>
        <w:rPr>
          <w:rFonts w:ascii="Arial" w:hAnsi="Arial" w:cs="Arial"/>
          <w:sz w:val="20"/>
          <w:szCs w:val="20"/>
        </w:rPr>
        <w:t>performance</w:t>
      </w:r>
      <w:proofErr w:type="gramEnd"/>
      <w:r>
        <w:rPr>
          <w:rFonts w:ascii="Arial" w:hAnsi="Arial" w:cs="Arial"/>
          <w:sz w:val="20"/>
          <w:szCs w:val="20"/>
        </w:rPr>
        <w:t xml:space="preserve">, forma, técnica, sem dissociação dos mesmos, totalmente integrados.  Além deste suporte didático utilizamos arranjos musicais para o desenvolvimento da prática de conjunto (não contemplado em </w:t>
      </w:r>
      <w:proofErr w:type="spellStart"/>
      <w:r>
        <w:rPr>
          <w:rFonts w:ascii="Arial" w:hAnsi="Arial" w:cs="Arial"/>
          <w:sz w:val="20"/>
          <w:szCs w:val="20"/>
        </w:rPr>
        <w:t>Bastien</w:t>
      </w:r>
      <w:proofErr w:type="spellEnd"/>
      <w:r>
        <w:rPr>
          <w:rFonts w:ascii="Arial" w:hAnsi="Arial" w:cs="Arial"/>
          <w:sz w:val="20"/>
          <w:szCs w:val="20"/>
        </w:rPr>
        <w:t>). Os arranjos são compostos por alunos da Licenciatura em Piano da UFPB, sob medida para que todos os alunos possam tocar juntos independentemente do seu nível no instrumento, como também arranjos construídos dentro da sala de aula com contribuições dos alunos. Deste modo concluímos que a integração dos conteúdos se torna indispensáveis para conduzir o aluno a uma forma de apreender mais ampla e eficaz dentro do processo de ensino/aprendizagem musical desenvolvendo uma visão integral do fazer musical.</w:t>
      </w:r>
    </w:p>
    <w:p w:rsidR="0076087C" w:rsidRDefault="0076087C" w:rsidP="0076087C">
      <w:pPr>
        <w:pStyle w:val="Padro"/>
        <w:jc w:val="both"/>
        <w:rPr>
          <w:rFonts w:ascii="Arial" w:hAnsi="Arial" w:cs="Arial"/>
          <w:sz w:val="20"/>
          <w:szCs w:val="20"/>
        </w:rPr>
      </w:pPr>
    </w:p>
    <w:p w:rsidR="0076087C" w:rsidRDefault="0076087C" w:rsidP="0076087C">
      <w:pPr>
        <w:pStyle w:val="Padro"/>
        <w:jc w:val="both"/>
      </w:pPr>
      <w:r>
        <w:rPr>
          <w:rFonts w:ascii="Arial" w:hAnsi="Arial" w:cs="Arial"/>
          <w:sz w:val="20"/>
          <w:szCs w:val="20"/>
        </w:rPr>
        <w:t>Palavra-chave: Ensino Coletivo, Musicalização, Modelo CLASP.</w:t>
      </w:r>
    </w:p>
    <w:p w:rsidR="001A6286" w:rsidRDefault="001A6286">
      <w:pPr>
        <w:pStyle w:val="Padro"/>
        <w:jc w:val="both"/>
      </w:pPr>
    </w:p>
    <w:p w:rsidR="0076087C" w:rsidRDefault="0076087C">
      <w:pPr>
        <w:pStyle w:val="Padro"/>
        <w:jc w:val="both"/>
      </w:pPr>
    </w:p>
    <w:p w:rsidR="001A6286" w:rsidRPr="0076087C" w:rsidRDefault="0076087C">
      <w:pPr>
        <w:pStyle w:val="Padro"/>
        <w:jc w:val="both"/>
        <w:rPr>
          <w:lang w:val="en-US"/>
        </w:rPr>
      </w:pPr>
      <w:proofErr w:type="spellStart"/>
      <w:r>
        <w:rPr>
          <w:rFonts w:ascii="Arial" w:eastAsia="Times New Roman" w:hAnsi="Arial" w:cs="Arial"/>
          <w:b/>
          <w:sz w:val="20"/>
          <w:szCs w:val="20"/>
          <w:lang w:val="en-US" w:eastAsia="ar-SA"/>
        </w:rPr>
        <w:t>Referências</w:t>
      </w:r>
      <w:proofErr w:type="spellEnd"/>
    </w:p>
    <w:p w:rsidR="001A6286" w:rsidRPr="0076087C" w:rsidRDefault="0076087C">
      <w:pPr>
        <w:pStyle w:val="Padro"/>
        <w:spacing w:after="0"/>
        <w:jc w:val="both"/>
        <w:rPr>
          <w:lang w:val="en-US"/>
        </w:rPr>
      </w:pPr>
      <w:r>
        <w:rPr>
          <w:rFonts w:ascii="Arial" w:hAnsi="Arial" w:cs="Arial"/>
          <w:sz w:val="20"/>
          <w:szCs w:val="20"/>
          <w:lang w:val="en-US"/>
        </w:rPr>
        <w:t xml:space="preserve">SWANWICK, Keith. </w:t>
      </w:r>
      <w:proofErr w:type="gramStart"/>
      <w:r>
        <w:rPr>
          <w:rFonts w:ascii="Arial" w:hAnsi="Arial" w:cs="Arial"/>
          <w:sz w:val="20"/>
          <w:szCs w:val="20"/>
          <w:lang w:val="en-US"/>
        </w:rPr>
        <w:t>A basis for music education.</w:t>
      </w:r>
      <w:proofErr w:type="gramEnd"/>
      <w:r>
        <w:rPr>
          <w:rFonts w:ascii="Arial" w:hAnsi="Arial" w:cs="Arial"/>
          <w:sz w:val="20"/>
          <w:szCs w:val="20"/>
          <w:lang w:val="en-US"/>
        </w:rPr>
        <w:t xml:space="preserve"> London: </w:t>
      </w:r>
      <w:proofErr w:type="spellStart"/>
      <w:r>
        <w:rPr>
          <w:rFonts w:ascii="Arial" w:hAnsi="Arial" w:cs="Arial"/>
          <w:sz w:val="20"/>
          <w:szCs w:val="20"/>
          <w:lang w:val="en-US"/>
        </w:rPr>
        <w:t>Routledge</w:t>
      </w:r>
      <w:proofErr w:type="spellEnd"/>
      <w:r>
        <w:rPr>
          <w:rFonts w:ascii="Arial" w:hAnsi="Arial" w:cs="Arial"/>
          <w:sz w:val="20"/>
          <w:szCs w:val="20"/>
          <w:lang w:val="en-US"/>
        </w:rPr>
        <w:t>, 1979.</w:t>
      </w:r>
    </w:p>
    <w:p w:rsidR="001A6286" w:rsidRPr="0076087C" w:rsidRDefault="0076087C">
      <w:pPr>
        <w:pStyle w:val="Padro"/>
        <w:spacing w:after="0"/>
        <w:jc w:val="both"/>
        <w:rPr>
          <w:lang w:val="en-US"/>
        </w:rPr>
      </w:pPr>
      <w:proofErr w:type="gramStart"/>
      <w:r>
        <w:rPr>
          <w:rFonts w:ascii="Arial" w:hAnsi="Arial" w:cs="Arial"/>
          <w:sz w:val="20"/>
          <w:szCs w:val="20"/>
          <w:lang w:val="en-US"/>
        </w:rPr>
        <w:t xml:space="preserve">BASTIEN, James e BASTIEN, James </w:t>
      </w:r>
      <w:proofErr w:type="spellStart"/>
      <w:r>
        <w:rPr>
          <w:rFonts w:ascii="Arial" w:hAnsi="Arial" w:cs="Arial"/>
          <w:sz w:val="20"/>
          <w:szCs w:val="20"/>
          <w:lang w:val="en-US"/>
        </w:rPr>
        <w:t>Smirsor</w:t>
      </w:r>
      <w:proofErr w:type="spellEnd"/>
      <w:r>
        <w:rPr>
          <w:rFonts w:ascii="Arial" w:hAnsi="Arial" w:cs="Arial"/>
          <w:sz w:val="20"/>
          <w:szCs w:val="20"/>
          <w:lang w:val="en-US"/>
        </w:rPr>
        <w:t>.</w:t>
      </w:r>
      <w:proofErr w:type="gramEnd"/>
      <w:r>
        <w:rPr>
          <w:rFonts w:ascii="Arial" w:hAnsi="Arial" w:cs="Arial"/>
          <w:sz w:val="20"/>
          <w:szCs w:val="20"/>
          <w:lang w:val="en-US"/>
        </w:rPr>
        <w:t xml:space="preserve"> (</w:t>
      </w:r>
      <w:proofErr w:type="spellStart"/>
      <w:proofErr w:type="gramStart"/>
      <w:r>
        <w:rPr>
          <w:rFonts w:ascii="Arial" w:hAnsi="Arial" w:cs="Arial"/>
          <w:sz w:val="20"/>
          <w:szCs w:val="20"/>
          <w:lang w:val="en-US"/>
        </w:rPr>
        <w:t>trad</w:t>
      </w:r>
      <w:proofErr w:type="spellEnd"/>
      <w:proofErr w:type="gramEnd"/>
      <w:r>
        <w:rPr>
          <w:rFonts w:ascii="Arial" w:hAnsi="Arial" w:cs="Arial"/>
          <w:sz w:val="20"/>
          <w:szCs w:val="20"/>
          <w:lang w:val="en-US"/>
        </w:rPr>
        <w:t xml:space="preserve">. Anna </w:t>
      </w:r>
      <w:proofErr w:type="spellStart"/>
      <w:r>
        <w:rPr>
          <w:rFonts w:ascii="Arial" w:hAnsi="Arial" w:cs="Arial"/>
          <w:sz w:val="20"/>
          <w:szCs w:val="20"/>
          <w:lang w:val="en-US"/>
        </w:rPr>
        <w:t>Demathei</w:t>
      </w:r>
      <w:proofErr w:type="spellEnd"/>
      <w:r>
        <w:rPr>
          <w:rFonts w:ascii="Arial" w:hAnsi="Arial" w:cs="Arial"/>
          <w:sz w:val="20"/>
          <w:szCs w:val="20"/>
          <w:lang w:val="en-US"/>
        </w:rPr>
        <w:t xml:space="preserve">) </w:t>
      </w:r>
      <w:proofErr w:type="spellStart"/>
      <w:r>
        <w:rPr>
          <w:rFonts w:ascii="Arial" w:hAnsi="Arial" w:cs="Arial"/>
          <w:sz w:val="20"/>
          <w:szCs w:val="20"/>
          <w:lang w:val="en-US"/>
        </w:rPr>
        <w:t>Bastien</w:t>
      </w:r>
      <w:proofErr w:type="spellEnd"/>
      <w:r>
        <w:rPr>
          <w:rFonts w:ascii="Arial" w:hAnsi="Arial" w:cs="Arial"/>
          <w:sz w:val="20"/>
          <w:szCs w:val="20"/>
          <w:lang w:val="en-US"/>
        </w:rPr>
        <w:t xml:space="preserve"> Piano Basics: Piano </w:t>
      </w:r>
      <w:proofErr w:type="spellStart"/>
      <w:r>
        <w:rPr>
          <w:rFonts w:ascii="Arial" w:hAnsi="Arial" w:cs="Arial"/>
          <w:sz w:val="20"/>
          <w:szCs w:val="20"/>
          <w:lang w:val="en-US"/>
        </w:rPr>
        <w:t>nível</w:t>
      </w:r>
      <w:proofErr w:type="spellEnd"/>
      <w:r>
        <w:rPr>
          <w:rFonts w:ascii="Arial" w:hAnsi="Arial" w:cs="Arial"/>
          <w:sz w:val="20"/>
          <w:szCs w:val="20"/>
          <w:lang w:val="en-US"/>
        </w:rPr>
        <w:t xml:space="preserve"> 1. San Diego: </w:t>
      </w:r>
      <w:proofErr w:type="spellStart"/>
      <w:r>
        <w:rPr>
          <w:rFonts w:ascii="Arial" w:hAnsi="Arial" w:cs="Arial"/>
          <w:sz w:val="20"/>
          <w:szCs w:val="20"/>
          <w:lang w:val="en-US"/>
        </w:rPr>
        <w:t>Kjos</w:t>
      </w:r>
      <w:proofErr w:type="spellEnd"/>
      <w:r>
        <w:rPr>
          <w:rFonts w:ascii="Arial" w:hAnsi="Arial" w:cs="Arial"/>
          <w:sz w:val="20"/>
          <w:szCs w:val="20"/>
          <w:lang w:val="en-US"/>
        </w:rPr>
        <w:t xml:space="preserve"> West, 1985, 1997.</w:t>
      </w:r>
    </w:p>
    <w:p w:rsidR="001A6286" w:rsidRPr="0076087C" w:rsidRDefault="0076087C">
      <w:pPr>
        <w:pStyle w:val="Padro"/>
        <w:spacing w:after="0"/>
        <w:jc w:val="both"/>
        <w:rPr>
          <w:lang w:val="en-US"/>
        </w:rPr>
      </w:pPr>
      <w:r>
        <w:rPr>
          <w:rFonts w:ascii="Arial" w:hAnsi="Arial" w:cs="Arial"/>
          <w:sz w:val="20"/>
          <w:szCs w:val="20"/>
          <w:lang w:val="en-US"/>
        </w:rPr>
        <w:t>___________.</w:t>
      </w:r>
      <w:proofErr w:type="spellStart"/>
      <w:r>
        <w:rPr>
          <w:rFonts w:ascii="Arial" w:hAnsi="Arial" w:cs="Arial"/>
          <w:sz w:val="20"/>
          <w:szCs w:val="20"/>
          <w:lang w:val="en-US"/>
        </w:rPr>
        <w:t>Bastien</w:t>
      </w:r>
      <w:proofErr w:type="spellEnd"/>
      <w:r>
        <w:rPr>
          <w:rFonts w:ascii="Arial" w:hAnsi="Arial" w:cs="Arial"/>
          <w:sz w:val="20"/>
          <w:szCs w:val="20"/>
          <w:lang w:val="en-US"/>
        </w:rPr>
        <w:t xml:space="preserve"> Piano Basics: Performance level 1. San Diego: </w:t>
      </w:r>
      <w:proofErr w:type="spellStart"/>
      <w:r>
        <w:rPr>
          <w:rFonts w:ascii="Arial" w:hAnsi="Arial" w:cs="Arial"/>
          <w:sz w:val="20"/>
          <w:szCs w:val="20"/>
          <w:lang w:val="en-US"/>
        </w:rPr>
        <w:t>Kjos</w:t>
      </w:r>
      <w:proofErr w:type="spellEnd"/>
      <w:r>
        <w:rPr>
          <w:rFonts w:ascii="Arial" w:hAnsi="Arial" w:cs="Arial"/>
          <w:sz w:val="20"/>
          <w:szCs w:val="20"/>
          <w:lang w:val="en-US"/>
        </w:rPr>
        <w:t xml:space="preserve"> West, 1985.</w:t>
      </w:r>
    </w:p>
    <w:p w:rsidR="001A6286" w:rsidRPr="00D03AF5" w:rsidRDefault="0076087C">
      <w:pPr>
        <w:pStyle w:val="Padro"/>
        <w:spacing w:after="0"/>
        <w:jc w:val="both"/>
        <w:rPr>
          <w:lang w:val="en-US"/>
        </w:rPr>
      </w:pPr>
      <w:proofErr w:type="gramStart"/>
      <w:r>
        <w:rPr>
          <w:rFonts w:ascii="Arial" w:hAnsi="Arial" w:cs="Arial"/>
          <w:sz w:val="20"/>
          <w:szCs w:val="20"/>
          <w:lang w:val="en-US"/>
        </w:rPr>
        <w:t>___________ (</w:t>
      </w:r>
      <w:proofErr w:type="spellStart"/>
      <w:r>
        <w:rPr>
          <w:rFonts w:ascii="Arial" w:hAnsi="Arial" w:cs="Arial"/>
          <w:sz w:val="20"/>
          <w:szCs w:val="20"/>
          <w:lang w:val="en-US"/>
        </w:rPr>
        <w:t>trad</w:t>
      </w:r>
      <w:proofErr w:type="spellEnd"/>
      <w:r>
        <w:rPr>
          <w:rFonts w:ascii="Arial" w:hAnsi="Arial" w:cs="Arial"/>
          <w:sz w:val="20"/>
          <w:szCs w:val="20"/>
          <w:lang w:val="en-US"/>
        </w:rPr>
        <w:t>.</w:t>
      </w:r>
      <w:proofErr w:type="gramEnd"/>
      <w:r>
        <w:rPr>
          <w:rFonts w:ascii="Arial" w:hAnsi="Arial" w:cs="Arial"/>
          <w:sz w:val="20"/>
          <w:szCs w:val="20"/>
          <w:lang w:val="en-US"/>
        </w:rPr>
        <w:t xml:space="preserve"> </w:t>
      </w:r>
      <w:r w:rsidRPr="00D03AF5">
        <w:rPr>
          <w:rFonts w:ascii="Arial" w:hAnsi="Arial" w:cs="Arial"/>
          <w:sz w:val="20"/>
          <w:szCs w:val="20"/>
          <w:lang w:val="en-US"/>
        </w:rPr>
        <w:t xml:space="preserve">Anna </w:t>
      </w:r>
      <w:proofErr w:type="spellStart"/>
      <w:r w:rsidRPr="00D03AF5">
        <w:rPr>
          <w:rFonts w:ascii="Arial" w:hAnsi="Arial" w:cs="Arial"/>
          <w:sz w:val="20"/>
          <w:szCs w:val="20"/>
          <w:lang w:val="en-US"/>
        </w:rPr>
        <w:t>Demathei</w:t>
      </w:r>
      <w:proofErr w:type="spellEnd"/>
      <w:r w:rsidRPr="00D03AF5">
        <w:rPr>
          <w:rFonts w:ascii="Arial" w:hAnsi="Arial" w:cs="Arial"/>
          <w:sz w:val="20"/>
          <w:szCs w:val="20"/>
          <w:lang w:val="en-US"/>
        </w:rPr>
        <w:t xml:space="preserve">) </w:t>
      </w:r>
      <w:proofErr w:type="spellStart"/>
      <w:r w:rsidRPr="00D03AF5">
        <w:rPr>
          <w:rFonts w:ascii="Arial" w:hAnsi="Arial" w:cs="Arial"/>
          <w:sz w:val="20"/>
          <w:szCs w:val="20"/>
          <w:lang w:val="en-US"/>
        </w:rPr>
        <w:t>Bastien</w:t>
      </w:r>
      <w:proofErr w:type="spellEnd"/>
      <w:r w:rsidRPr="00D03AF5">
        <w:rPr>
          <w:rFonts w:ascii="Arial" w:hAnsi="Arial" w:cs="Arial"/>
          <w:sz w:val="20"/>
          <w:szCs w:val="20"/>
          <w:lang w:val="en-US"/>
        </w:rPr>
        <w:t xml:space="preserve"> Piano Basics: </w:t>
      </w:r>
      <w:proofErr w:type="spellStart"/>
      <w:r w:rsidRPr="00D03AF5">
        <w:rPr>
          <w:rFonts w:ascii="Arial" w:hAnsi="Arial" w:cs="Arial"/>
          <w:sz w:val="20"/>
          <w:szCs w:val="20"/>
          <w:lang w:val="en-US"/>
        </w:rPr>
        <w:t>Teoria</w:t>
      </w:r>
      <w:proofErr w:type="spellEnd"/>
      <w:r w:rsidRPr="00D03AF5">
        <w:rPr>
          <w:rFonts w:ascii="Arial" w:hAnsi="Arial" w:cs="Arial"/>
          <w:sz w:val="20"/>
          <w:szCs w:val="20"/>
          <w:lang w:val="en-US"/>
        </w:rPr>
        <w:t xml:space="preserve"> </w:t>
      </w:r>
      <w:proofErr w:type="spellStart"/>
      <w:r w:rsidRPr="00D03AF5">
        <w:rPr>
          <w:rFonts w:ascii="Arial" w:hAnsi="Arial" w:cs="Arial"/>
          <w:sz w:val="20"/>
          <w:szCs w:val="20"/>
          <w:lang w:val="en-US"/>
        </w:rPr>
        <w:t>nível</w:t>
      </w:r>
      <w:proofErr w:type="spellEnd"/>
      <w:r w:rsidRPr="00D03AF5">
        <w:rPr>
          <w:rFonts w:ascii="Arial" w:hAnsi="Arial" w:cs="Arial"/>
          <w:sz w:val="20"/>
          <w:szCs w:val="20"/>
          <w:lang w:val="en-US"/>
        </w:rPr>
        <w:t xml:space="preserve"> 1 San Diego: </w:t>
      </w:r>
      <w:proofErr w:type="spellStart"/>
      <w:r w:rsidRPr="00D03AF5">
        <w:rPr>
          <w:rFonts w:ascii="Arial" w:hAnsi="Arial" w:cs="Arial"/>
          <w:sz w:val="20"/>
          <w:szCs w:val="20"/>
          <w:lang w:val="en-US"/>
        </w:rPr>
        <w:t>Kjos</w:t>
      </w:r>
      <w:proofErr w:type="spellEnd"/>
      <w:r w:rsidRPr="00D03AF5">
        <w:rPr>
          <w:rFonts w:ascii="Arial" w:hAnsi="Arial" w:cs="Arial"/>
          <w:sz w:val="20"/>
          <w:szCs w:val="20"/>
          <w:lang w:val="en-US"/>
        </w:rPr>
        <w:t xml:space="preserve"> West, 1985, 1997.</w:t>
      </w:r>
    </w:p>
    <w:p w:rsidR="001A6286" w:rsidRDefault="0076087C">
      <w:pPr>
        <w:pStyle w:val="Padro"/>
        <w:spacing w:after="0"/>
        <w:jc w:val="both"/>
      </w:pPr>
      <w:r>
        <w:rPr>
          <w:rFonts w:ascii="Arial" w:eastAsia="Calibri" w:hAnsi="Arial" w:cs="Arial"/>
          <w:sz w:val="20"/>
          <w:szCs w:val="20"/>
        </w:rPr>
        <w:t xml:space="preserve">FRANÇA, Cecília C. e BEAL, Ana </w:t>
      </w:r>
      <w:proofErr w:type="spellStart"/>
      <w:r>
        <w:rPr>
          <w:rFonts w:ascii="Arial" w:eastAsia="Calibri" w:hAnsi="Arial" w:cs="Arial"/>
          <w:sz w:val="20"/>
          <w:szCs w:val="20"/>
        </w:rPr>
        <w:t>Donadussi</w:t>
      </w:r>
      <w:proofErr w:type="spellEnd"/>
      <w:r>
        <w:rPr>
          <w:rFonts w:ascii="Arial" w:eastAsia="Calibri" w:hAnsi="Arial" w:cs="Arial"/>
          <w:sz w:val="20"/>
          <w:szCs w:val="20"/>
        </w:rPr>
        <w:t xml:space="preserve">. </w:t>
      </w:r>
      <w:r>
        <w:rPr>
          <w:rFonts w:ascii="Arial" w:hAnsi="Arial" w:cs="Arial"/>
          <w:sz w:val="20"/>
          <w:szCs w:val="20"/>
        </w:rPr>
        <w:t xml:space="preserve"> </w:t>
      </w:r>
      <w:r>
        <w:rPr>
          <w:rFonts w:ascii="Arial" w:eastAsia="Calibri" w:hAnsi="Arial" w:cs="Arial"/>
          <w:sz w:val="20"/>
          <w:szCs w:val="20"/>
        </w:rPr>
        <w:t xml:space="preserve">Redimensionando a </w:t>
      </w:r>
      <w:proofErr w:type="gramStart"/>
      <w:r>
        <w:rPr>
          <w:rFonts w:ascii="Arial" w:eastAsia="Calibri" w:hAnsi="Arial" w:cs="Arial"/>
          <w:sz w:val="20"/>
          <w:szCs w:val="20"/>
        </w:rPr>
        <w:t>performance</w:t>
      </w:r>
      <w:proofErr w:type="gramEnd"/>
      <w:r>
        <w:rPr>
          <w:rFonts w:ascii="Arial" w:eastAsia="Calibri" w:hAnsi="Arial" w:cs="Arial"/>
          <w:sz w:val="20"/>
          <w:szCs w:val="20"/>
        </w:rPr>
        <w:t xml:space="preserve"> instrumental: pesquisa-ação no ensino de piano de nível médio.</w:t>
      </w:r>
      <w:r>
        <w:rPr>
          <w:rFonts w:ascii="Arial" w:hAnsi="Arial" w:cs="Arial"/>
          <w:sz w:val="20"/>
          <w:szCs w:val="20"/>
        </w:rPr>
        <w:t xml:space="preserve"> Revista</w:t>
      </w:r>
      <w:r>
        <w:rPr>
          <w:rFonts w:ascii="Arial" w:eastAsia="Calibri" w:hAnsi="Arial" w:cs="Arial"/>
          <w:sz w:val="20"/>
          <w:szCs w:val="20"/>
        </w:rPr>
        <w:t xml:space="preserve"> </w:t>
      </w:r>
      <w:r>
        <w:rPr>
          <w:rFonts w:ascii="Arial" w:eastAsia="Calibri" w:hAnsi="Arial" w:cs="Arial"/>
          <w:iCs/>
          <w:sz w:val="20"/>
          <w:szCs w:val="20"/>
        </w:rPr>
        <w:t>EM</w:t>
      </w:r>
      <w:r>
        <w:rPr>
          <w:rFonts w:ascii="Arial" w:eastAsia="Calibri" w:hAnsi="Arial" w:cs="Arial"/>
          <w:i/>
          <w:iCs/>
          <w:sz w:val="20"/>
          <w:szCs w:val="20"/>
        </w:rPr>
        <w:t xml:space="preserve"> </w:t>
      </w:r>
      <w:r>
        <w:rPr>
          <w:rFonts w:ascii="Arial" w:eastAsia="Calibri" w:hAnsi="Arial" w:cs="Arial"/>
          <w:iCs/>
          <w:sz w:val="20"/>
          <w:szCs w:val="20"/>
        </w:rPr>
        <w:t>PAUTA</w:t>
      </w:r>
      <w:r>
        <w:rPr>
          <w:rFonts w:ascii="Arial" w:hAnsi="Arial" w:cs="Arial"/>
          <w:sz w:val="20"/>
          <w:szCs w:val="20"/>
        </w:rPr>
        <w:t xml:space="preserve">, Porto Alegre. </w:t>
      </w:r>
      <w:proofErr w:type="gramStart"/>
      <w:r>
        <w:rPr>
          <w:rFonts w:ascii="Arial" w:hAnsi="Arial" w:cs="Arial"/>
          <w:sz w:val="20"/>
          <w:szCs w:val="20"/>
        </w:rPr>
        <w:t>v.</w:t>
      </w:r>
      <w:proofErr w:type="gramEnd"/>
      <w:r>
        <w:rPr>
          <w:rFonts w:ascii="Arial" w:hAnsi="Arial" w:cs="Arial"/>
          <w:sz w:val="20"/>
          <w:szCs w:val="20"/>
        </w:rPr>
        <w:t xml:space="preserve"> 14, n.22, </w:t>
      </w:r>
      <w:r>
        <w:rPr>
          <w:rFonts w:ascii="Arial" w:eastAsia="Calibri" w:hAnsi="Arial" w:cs="Arial"/>
          <w:sz w:val="20"/>
          <w:szCs w:val="20"/>
        </w:rPr>
        <w:t>p.65-84, 2004.</w:t>
      </w:r>
    </w:p>
    <w:p w:rsidR="001A6286" w:rsidRDefault="001A6286">
      <w:pPr>
        <w:pStyle w:val="Padro"/>
        <w:spacing w:after="0"/>
        <w:jc w:val="both"/>
      </w:pPr>
    </w:p>
    <w:sectPr w:rsidR="001A6286" w:rsidSect="001A6286">
      <w:footerReference w:type="default" r:id="rId7"/>
      <w:pgSz w:w="11906" w:h="16838"/>
      <w:pgMar w:top="1417" w:right="1701" w:bottom="1417" w:left="1701" w:header="0" w:footer="709"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1EE" w:rsidRDefault="00E161EE" w:rsidP="001A6286">
      <w:pPr>
        <w:spacing w:after="0" w:line="240" w:lineRule="auto"/>
      </w:pPr>
      <w:r>
        <w:separator/>
      </w:r>
    </w:p>
  </w:endnote>
  <w:endnote w:type="continuationSeparator" w:id="0">
    <w:p w:rsidR="00E161EE" w:rsidRDefault="00E161EE" w:rsidP="001A6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286" w:rsidRDefault="001A6286">
    <w:pPr>
      <w:pStyle w:val="Rodap"/>
      <w:ind w:lef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1EE" w:rsidRDefault="00E161EE" w:rsidP="001A6286">
      <w:pPr>
        <w:spacing w:after="0" w:line="240" w:lineRule="auto"/>
      </w:pPr>
      <w:r>
        <w:separator/>
      </w:r>
    </w:p>
  </w:footnote>
  <w:footnote w:type="continuationSeparator" w:id="0">
    <w:p w:rsidR="00E161EE" w:rsidRDefault="00E161EE" w:rsidP="001A62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A6286"/>
    <w:rsid w:val="001A6286"/>
    <w:rsid w:val="0076087C"/>
    <w:rsid w:val="00D03AF5"/>
    <w:rsid w:val="00E161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1A6286"/>
    <w:pPr>
      <w:tabs>
        <w:tab w:val="left" w:pos="708"/>
      </w:tabs>
      <w:suppressAutoHyphens/>
    </w:pPr>
    <w:rPr>
      <w:rFonts w:ascii="Calibri" w:eastAsia="Arial Unicode MS" w:hAnsi="Calibri"/>
      <w:lang w:eastAsia="en-US"/>
    </w:rPr>
  </w:style>
  <w:style w:type="character" w:customStyle="1" w:styleId="st">
    <w:name w:val="st"/>
    <w:basedOn w:val="Fontepargpadro"/>
    <w:rsid w:val="001A6286"/>
  </w:style>
  <w:style w:type="character" w:styleId="nfase">
    <w:name w:val="Emphasis"/>
    <w:basedOn w:val="Fontepargpadro"/>
    <w:rsid w:val="001A6286"/>
    <w:rPr>
      <w:i/>
      <w:iCs/>
    </w:rPr>
  </w:style>
  <w:style w:type="character" w:customStyle="1" w:styleId="CabealhoChar">
    <w:name w:val="Cabeçalho Char"/>
    <w:basedOn w:val="Fontepargpadro"/>
    <w:rsid w:val="001A6286"/>
  </w:style>
  <w:style w:type="character" w:customStyle="1" w:styleId="RodapChar">
    <w:name w:val="Rodapé Char"/>
    <w:basedOn w:val="Fontepargpadro"/>
    <w:rsid w:val="001A6286"/>
  </w:style>
  <w:style w:type="character" w:customStyle="1" w:styleId="TextodebaloChar">
    <w:name w:val="Texto de balão Char"/>
    <w:basedOn w:val="Fontepargpadro"/>
    <w:rsid w:val="001A6286"/>
    <w:rPr>
      <w:rFonts w:ascii="Tahoma" w:hAnsi="Tahoma" w:cs="Tahoma"/>
      <w:sz w:val="16"/>
      <w:szCs w:val="16"/>
    </w:rPr>
  </w:style>
  <w:style w:type="character" w:customStyle="1" w:styleId="TextodenotaderodapChar">
    <w:name w:val="Texto de nota de rodapé Char"/>
    <w:basedOn w:val="Fontepargpadro"/>
    <w:rsid w:val="001A6286"/>
    <w:rPr>
      <w:sz w:val="20"/>
      <w:szCs w:val="20"/>
    </w:rPr>
  </w:style>
  <w:style w:type="character" w:styleId="Refdenotaderodap">
    <w:name w:val="footnote reference"/>
    <w:basedOn w:val="Fontepargpadro"/>
    <w:rsid w:val="001A6286"/>
    <w:rPr>
      <w:vertAlign w:val="superscript"/>
    </w:rPr>
  </w:style>
  <w:style w:type="character" w:customStyle="1" w:styleId="nfaseforte">
    <w:name w:val="Ênfase forte"/>
    <w:basedOn w:val="Fontepargpadro"/>
    <w:rsid w:val="001A6286"/>
    <w:rPr>
      <w:b/>
      <w:bCs/>
    </w:rPr>
  </w:style>
  <w:style w:type="character" w:customStyle="1" w:styleId="TextodenotadefimChar">
    <w:name w:val="Texto de nota de fim Char"/>
    <w:basedOn w:val="Fontepargpadro"/>
    <w:rsid w:val="001A6286"/>
    <w:rPr>
      <w:sz w:val="20"/>
      <w:szCs w:val="20"/>
    </w:rPr>
  </w:style>
  <w:style w:type="character" w:styleId="Refdenotadefim">
    <w:name w:val="endnote reference"/>
    <w:basedOn w:val="Fontepargpadro"/>
    <w:rsid w:val="001A6286"/>
    <w:rPr>
      <w:vertAlign w:val="superscript"/>
    </w:rPr>
  </w:style>
  <w:style w:type="character" w:customStyle="1" w:styleId="Caracteresdenotaderodap">
    <w:name w:val="Caracteres de nota de rodapé"/>
    <w:rsid w:val="001A6286"/>
  </w:style>
  <w:style w:type="character" w:customStyle="1" w:styleId="ncoradenotaderodap">
    <w:name w:val="Âncora de nota de rodapé"/>
    <w:rsid w:val="001A6286"/>
    <w:rPr>
      <w:vertAlign w:val="superscript"/>
    </w:rPr>
  </w:style>
  <w:style w:type="character" w:customStyle="1" w:styleId="ncoradenotadefim">
    <w:name w:val="Âncora de nota de fim"/>
    <w:rsid w:val="001A6286"/>
    <w:rPr>
      <w:vertAlign w:val="superscript"/>
    </w:rPr>
  </w:style>
  <w:style w:type="character" w:customStyle="1" w:styleId="Caracteresdenotadefim">
    <w:name w:val="Caracteres de nota de fim"/>
    <w:rsid w:val="001A6286"/>
  </w:style>
  <w:style w:type="paragraph" w:styleId="Ttulo">
    <w:name w:val="Title"/>
    <w:basedOn w:val="Padro"/>
    <w:next w:val="Corpodetexto"/>
    <w:rsid w:val="001A6286"/>
    <w:pPr>
      <w:keepNext/>
      <w:spacing w:before="240" w:after="120"/>
    </w:pPr>
    <w:rPr>
      <w:rFonts w:ascii="Arial" w:hAnsi="Arial" w:cs="Mangal"/>
      <w:sz w:val="28"/>
      <w:szCs w:val="28"/>
    </w:rPr>
  </w:style>
  <w:style w:type="paragraph" w:styleId="Corpodetexto">
    <w:name w:val="Body Text"/>
    <w:basedOn w:val="Padro"/>
    <w:rsid w:val="001A6286"/>
    <w:pPr>
      <w:spacing w:after="120"/>
    </w:pPr>
  </w:style>
  <w:style w:type="paragraph" w:styleId="Lista">
    <w:name w:val="List"/>
    <w:basedOn w:val="Corpodetexto"/>
    <w:rsid w:val="001A6286"/>
    <w:rPr>
      <w:rFonts w:cs="Mangal"/>
    </w:rPr>
  </w:style>
  <w:style w:type="paragraph" w:styleId="Legenda">
    <w:name w:val="caption"/>
    <w:basedOn w:val="Padro"/>
    <w:rsid w:val="001A6286"/>
    <w:pPr>
      <w:suppressLineNumbers/>
      <w:spacing w:before="120" w:after="120"/>
    </w:pPr>
    <w:rPr>
      <w:rFonts w:cs="Mangal"/>
      <w:i/>
      <w:iCs/>
      <w:sz w:val="24"/>
      <w:szCs w:val="24"/>
    </w:rPr>
  </w:style>
  <w:style w:type="paragraph" w:customStyle="1" w:styleId="ndice">
    <w:name w:val="Índice"/>
    <w:basedOn w:val="Padro"/>
    <w:rsid w:val="001A6286"/>
    <w:pPr>
      <w:suppressLineNumbers/>
    </w:pPr>
    <w:rPr>
      <w:rFonts w:cs="Mangal"/>
    </w:rPr>
  </w:style>
  <w:style w:type="paragraph" w:styleId="NormalWeb">
    <w:name w:val="Normal (Web)"/>
    <w:basedOn w:val="Padro"/>
    <w:rsid w:val="001A6286"/>
    <w:pPr>
      <w:spacing w:before="28" w:after="28" w:line="100" w:lineRule="atLeast"/>
    </w:pPr>
    <w:rPr>
      <w:rFonts w:ascii="Times New Roman" w:eastAsia="Times New Roman" w:hAnsi="Times New Roman" w:cs="Times New Roman"/>
      <w:sz w:val="24"/>
      <w:szCs w:val="24"/>
      <w:lang w:eastAsia="pt-BR"/>
    </w:rPr>
  </w:style>
  <w:style w:type="paragraph" w:styleId="Cabealho">
    <w:name w:val="header"/>
    <w:basedOn w:val="Padro"/>
    <w:rsid w:val="001A6286"/>
    <w:pPr>
      <w:suppressLineNumbers/>
      <w:tabs>
        <w:tab w:val="center" w:pos="4252"/>
        <w:tab w:val="right" w:pos="8504"/>
      </w:tabs>
      <w:spacing w:after="0" w:line="100" w:lineRule="atLeast"/>
    </w:pPr>
  </w:style>
  <w:style w:type="paragraph" w:styleId="Rodap">
    <w:name w:val="footer"/>
    <w:basedOn w:val="Padro"/>
    <w:rsid w:val="001A6286"/>
    <w:pPr>
      <w:suppressLineNumbers/>
      <w:tabs>
        <w:tab w:val="center" w:pos="4252"/>
        <w:tab w:val="right" w:pos="8504"/>
      </w:tabs>
      <w:spacing w:after="0" w:line="100" w:lineRule="atLeast"/>
    </w:pPr>
  </w:style>
  <w:style w:type="paragraph" w:styleId="Textodebalo">
    <w:name w:val="Balloon Text"/>
    <w:basedOn w:val="Padro"/>
    <w:rsid w:val="001A6286"/>
    <w:pPr>
      <w:spacing w:after="0" w:line="100" w:lineRule="atLeast"/>
    </w:pPr>
    <w:rPr>
      <w:rFonts w:ascii="Tahoma" w:hAnsi="Tahoma" w:cs="Tahoma"/>
      <w:sz w:val="16"/>
      <w:szCs w:val="16"/>
    </w:rPr>
  </w:style>
  <w:style w:type="paragraph" w:styleId="Textodenotaderodap">
    <w:name w:val="footnote text"/>
    <w:basedOn w:val="Padro"/>
    <w:rsid w:val="001A6286"/>
    <w:pPr>
      <w:spacing w:after="0" w:line="100" w:lineRule="atLeast"/>
    </w:pPr>
    <w:rPr>
      <w:sz w:val="20"/>
      <w:szCs w:val="20"/>
    </w:rPr>
  </w:style>
  <w:style w:type="paragraph" w:customStyle="1" w:styleId="Pa48">
    <w:name w:val="Pa48"/>
    <w:basedOn w:val="Padro"/>
    <w:rsid w:val="001A6286"/>
    <w:pPr>
      <w:spacing w:after="0" w:line="321" w:lineRule="atLeast"/>
    </w:pPr>
    <w:rPr>
      <w:rFonts w:ascii="Copperplate Gothic Bold" w:eastAsia="Times New Roman" w:hAnsi="Copperplate Gothic Bold" w:cs="Times New Roman"/>
      <w:sz w:val="24"/>
      <w:szCs w:val="24"/>
      <w:lang w:eastAsia="pt-BR"/>
    </w:rPr>
  </w:style>
  <w:style w:type="paragraph" w:customStyle="1" w:styleId="default">
    <w:name w:val="default"/>
    <w:basedOn w:val="Padro"/>
    <w:rsid w:val="001A6286"/>
    <w:pPr>
      <w:spacing w:before="28" w:after="28" w:line="100" w:lineRule="atLeast"/>
    </w:pPr>
    <w:rPr>
      <w:rFonts w:ascii="Times New Roman" w:eastAsia="Times New Roman" w:hAnsi="Times New Roman" w:cs="Times New Roman"/>
      <w:sz w:val="24"/>
      <w:szCs w:val="24"/>
      <w:lang w:eastAsia="pt-BR"/>
    </w:rPr>
  </w:style>
  <w:style w:type="paragraph" w:styleId="Textodenotadefim">
    <w:name w:val="endnote text"/>
    <w:basedOn w:val="Padro"/>
    <w:rsid w:val="001A6286"/>
    <w:pPr>
      <w:spacing w:after="0" w:line="100" w:lineRule="atLeast"/>
    </w:pPr>
    <w:rPr>
      <w:sz w:val="20"/>
      <w:szCs w:val="20"/>
    </w:rPr>
  </w:style>
  <w:style w:type="paragraph" w:customStyle="1" w:styleId="Notaderodap">
    <w:name w:val="Nota de rodapé"/>
    <w:basedOn w:val="Padro"/>
    <w:rsid w:val="001A6286"/>
    <w:pPr>
      <w:suppressLineNumbers/>
      <w:ind w:left="283" w:hanging="283"/>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483</Words>
  <Characters>2610</Characters>
  <Application>Microsoft Office Word</Application>
  <DocSecurity>0</DocSecurity>
  <Lines>21</Lines>
  <Paragraphs>6</Paragraphs>
  <ScaleCrop>false</ScaleCrop>
  <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EDMILSON</dc:creator>
  <cp:lastModifiedBy>jessica</cp:lastModifiedBy>
  <cp:revision>7</cp:revision>
  <dcterms:created xsi:type="dcterms:W3CDTF">2011-09-30T13:04:00Z</dcterms:created>
  <dcterms:modified xsi:type="dcterms:W3CDTF">2011-12-17T16:03:00Z</dcterms:modified>
</cp:coreProperties>
</file>