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32" w:rsidRDefault="00CF6232" w:rsidP="00CF6232">
      <w:pPr>
        <w:spacing w:line="360" w:lineRule="auto"/>
        <w:rPr>
          <w:rFonts w:ascii="Arial" w:hAnsi="Arial" w:cs="Arial"/>
          <w:b/>
          <w:sz w:val="20"/>
          <w:szCs w:val="20"/>
        </w:rPr>
      </w:pPr>
      <w:bookmarkStart w:id="0" w:name="_GoBack"/>
      <w:bookmarkEnd w:id="0"/>
      <w:r w:rsidRPr="00CF6232">
        <w:rPr>
          <w:rFonts w:ascii="Arial" w:hAnsi="Arial" w:cs="Arial"/>
          <w:b/>
          <w:sz w:val="20"/>
          <w:szCs w:val="20"/>
        </w:rPr>
        <w:t>6CCHLADEMPX01-O</w:t>
      </w:r>
    </w:p>
    <w:p w:rsidR="0083242C" w:rsidRPr="007D1DB5" w:rsidRDefault="0083242C" w:rsidP="0083242C">
      <w:pPr>
        <w:spacing w:line="360" w:lineRule="auto"/>
        <w:jc w:val="center"/>
        <w:rPr>
          <w:rFonts w:ascii="Arial" w:hAnsi="Arial" w:cs="Arial"/>
          <w:b/>
          <w:sz w:val="20"/>
          <w:szCs w:val="20"/>
        </w:rPr>
      </w:pPr>
      <w:r w:rsidRPr="007D1DB5">
        <w:rPr>
          <w:rFonts w:ascii="Arial" w:hAnsi="Arial" w:cs="Arial"/>
          <w:b/>
          <w:sz w:val="20"/>
          <w:szCs w:val="20"/>
        </w:rPr>
        <w:t>UFPB: SEIS ANOS DE DANÇAS CIRCULARES</w:t>
      </w:r>
    </w:p>
    <w:p w:rsidR="0083242C" w:rsidRPr="007D1DB5" w:rsidRDefault="0083242C" w:rsidP="0083242C">
      <w:pPr>
        <w:spacing w:after="0" w:line="240" w:lineRule="auto"/>
        <w:ind w:left="170" w:right="170"/>
        <w:jc w:val="center"/>
        <w:rPr>
          <w:rFonts w:ascii="Arial" w:hAnsi="Arial" w:cs="Arial"/>
          <w:sz w:val="20"/>
          <w:szCs w:val="20"/>
        </w:rPr>
      </w:pPr>
      <w:r w:rsidRPr="007D1DB5">
        <w:rPr>
          <w:rFonts w:ascii="Arial" w:hAnsi="Arial" w:cs="Arial"/>
          <w:sz w:val="20"/>
          <w:szCs w:val="20"/>
        </w:rPr>
        <w:t>Marcos Daniel Oliveira de Sousa (1); Joanne Ferreira da Silva (1); Andrea de Oliveira Queiroz (2)</w:t>
      </w:r>
      <w:r w:rsidR="00B47373" w:rsidRPr="007D1DB5">
        <w:rPr>
          <w:rFonts w:ascii="Arial" w:hAnsi="Arial" w:cs="Arial"/>
          <w:sz w:val="20"/>
          <w:szCs w:val="20"/>
        </w:rPr>
        <w:t>; Maria Eleonora Montenegro de Souza (3)</w:t>
      </w:r>
    </w:p>
    <w:p w:rsidR="0083242C" w:rsidRPr="007D1DB5" w:rsidRDefault="0083242C" w:rsidP="0083242C">
      <w:pPr>
        <w:spacing w:after="0" w:line="240" w:lineRule="auto"/>
        <w:ind w:left="170" w:right="170"/>
        <w:jc w:val="center"/>
        <w:rPr>
          <w:rFonts w:ascii="Arial" w:hAnsi="Arial" w:cs="Arial"/>
          <w:sz w:val="20"/>
          <w:szCs w:val="20"/>
        </w:rPr>
      </w:pPr>
      <w:r w:rsidRPr="007D1DB5">
        <w:rPr>
          <w:rFonts w:ascii="Arial" w:hAnsi="Arial" w:cs="Arial"/>
          <w:sz w:val="20"/>
          <w:szCs w:val="20"/>
        </w:rPr>
        <w:t>Centro de Ciências Humanas, Letras e Artes/Departamento de Educação Musical</w:t>
      </w:r>
      <w:r w:rsidRPr="007D1DB5">
        <w:rPr>
          <w:rFonts w:ascii="Arial" w:hAnsi="Arial" w:cs="Arial"/>
          <w:b/>
          <w:sz w:val="20"/>
          <w:szCs w:val="20"/>
        </w:rPr>
        <w:t>/</w:t>
      </w:r>
      <w:r w:rsidRPr="007D1DB5">
        <w:rPr>
          <w:rFonts w:ascii="Arial" w:hAnsi="Arial" w:cs="Arial"/>
          <w:sz w:val="20"/>
          <w:szCs w:val="20"/>
        </w:rPr>
        <w:t>PROBEX</w:t>
      </w:r>
    </w:p>
    <w:p w:rsidR="0083242C" w:rsidRPr="007D1DB5" w:rsidRDefault="0083242C" w:rsidP="0083242C">
      <w:pPr>
        <w:spacing w:before="120" w:line="360" w:lineRule="auto"/>
        <w:ind w:left="170" w:right="170"/>
        <w:jc w:val="center"/>
        <w:rPr>
          <w:rFonts w:ascii="Arial" w:hAnsi="Arial" w:cs="Arial"/>
          <w:sz w:val="20"/>
          <w:szCs w:val="20"/>
        </w:rPr>
      </w:pPr>
    </w:p>
    <w:p w:rsidR="0083242C" w:rsidRPr="007D1DB5" w:rsidRDefault="0083242C" w:rsidP="0083242C">
      <w:pPr>
        <w:spacing w:line="360" w:lineRule="auto"/>
        <w:jc w:val="center"/>
        <w:rPr>
          <w:rStyle w:val="letratexto1"/>
          <w:rFonts w:ascii="Arial" w:hAnsi="Arial" w:cs="Arial"/>
          <w:b/>
          <w:sz w:val="20"/>
          <w:szCs w:val="20"/>
        </w:rPr>
      </w:pPr>
      <w:r w:rsidRPr="007D1DB5">
        <w:rPr>
          <w:rFonts w:ascii="Arial" w:hAnsi="Arial" w:cs="Arial"/>
          <w:b/>
          <w:sz w:val="20"/>
          <w:szCs w:val="20"/>
        </w:rPr>
        <w:t>RESUMO</w:t>
      </w:r>
    </w:p>
    <w:p w:rsidR="0083242C" w:rsidRDefault="0083242C" w:rsidP="0083242C">
      <w:pPr>
        <w:pStyle w:val="NormalWeb"/>
        <w:spacing w:before="0" w:beforeAutospacing="0" w:after="0" w:afterAutospacing="0" w:line="360" w:lineRule="auto"/>
        <w:ind w:firstLine="709"/>
        <w:jc w:val="both"/>
        <w:rPr>
          <w:rFonts w:ascii="Arial" w:hAnsi="Arial" w:cs="Arial"/>
          <w:sz w:val="20"/>
          <w:szCs w:val="20"/>
        </w:rPr>
      </w:pPr>
      <w:r w:rsidRPr="007D1DB5">
        <w:rPr>
          <w:rStyle w:val="letratexto1"/>
          <w:rFonts w:ascii="Arial" w:hAnsi="Arial" w:cs="Arial"/>
          <w:sz w:val="20"/>
          <w:szCs w:val="20"/>
        </w:rPr>
        <w:t xml:space="preserve">As Danças Circulares estão presentes em antigas tradições de diversos povos de todo o planeta. Suas origens se confundem com </w:t>
      </w:r>
      <w:r w:rsidR="004B1F50" w:rsidRPr="007D1DB5">
        <w:rPr>
          <w:rStyle w:val="letratexto1"/>
          <w:rFonts w:ascii="Arial" w:hAnsi="Arial" w:cs="Arial"/>
          <w:sz w:val="20"/>
          <w:szCs w:val="20"/>
        </w:rPr>
        <w:t xml:space="preserve">a origem da própria humanidade. </w:t>
      </w:r>
      <w:r w:rsidRPr="007D1DB5">
        <w:rPr>
          <w:rStyle w:val="letratexto1"/>
          <w:rFonts w:ascii="Arial" w:hAnsi="Arial" w:cs="Arial"/>
          <w:sz w:val="20"/>
          <w:szCs w:val="20"/>
        </w:rPr>
        <w:t xml:space="preserve">Estas danças refletiam a necessidade de celebração, de união entre as pessoas e se associavam a diferentes momentos de suas vidas: o nascimento, as brincadeiras infantis, o casamento, o plantio, a entrada da primavera, a colheita, a morte, entre outros importantes acontecimentos ou rituais de passagem. </w:t>
      </w:r>
      <w:r w:rsidR="00093981">
        <w:rPr>
          <w:rFonts w:ascii="Arial" w:hAnsi="Arial" w:cs="Arial"/>
          <w:iCs/>
          <w:sz w:val="20"/>
          <w:szCs w:val="20"/>
        </w:rPr>
        <w:t>Esta forma de dança, a</w:t>
      </w:r>
      <w:r w:rsidR="004B1F50" w:rsidRPr="007D1DB5">
        <w:rPr>
          <w:rFonts w:ascii="Arial" w:hAnsi="Arial" w:cs="Arial"/>
          <w:iCs/>
          <w:sz w:val="20"/>
          <w:szCs w:val="20"/>
        </w:rPr>
        <w:t>lém</w:t>
      </w:r>
      <w:r w:rsidRPr="007D1DB5">
        <w:rPr>
          <w:rFonts w:ascii="Arial" w:hAnsi="Arial" w:cs="Arial"/>
          <w:iCs/>
          <w:sz w:val="20"/>
          <w:szCs w:val="20"/>
        </w:rPr>
        <w:t xml:space="preserve"> de ser um prazeroso exercício, é um caminho de desenvolvimento pessoal e coletivo, constituindo-se em ferramenta pedagógica com possibilidades de aplicação em organizações públicas e privadas, escolas, </w:t>
      </w:r>
      <w:r w:rsidR="004B1F50" w:rsidRPr="007D1DB5">
        <w:rPr>
          <w:rFonts w:ascii="Arial" w:hAnsi="Arial" w:cs="Arial"/>
          <w:iCs/>
          <w:sz w:val="20"/>
          <w:szCs w:val="20"/>
        </w:rPr>
        <w:t>hospitais, centros terapêuticos, a</w:t>
      </w:r>
      <w:r w:rsidR="004B1F50" w:rsidRPr="007D1DB5">
        <w:rPr>
          <w:rStyle w:val="letratexto1"/>
          <w:rFonts w:ascii="Arial" w:hAnsi="Arial" w:cs="Arial"/>
          <w:sz w:val="20"/>
          <w:szCs w:val="20"/>
        </w:rPr>
        <w:t xml:space="preserve">tividades com a terceira idade, escolas educacionais e profissionalizantes, </w:t>
      </w:r>
      <w:r w:rsidRPr="007D1DB5">
        <w:rPr>
          <w:rFonts w:ascii="Arial" w:hAnsi="Arial" w:cs="Arial"/>
          <w:iCs/>
          <w:sz w:val="20"/>
          <w:szCs w:val="20"/>
        </w:rPr>
        <w:t xml:space="preserve">comunidades, </w:t>
      </w:r>
      <w:r w:rsidR="00F62CBA" w:rsidRPr="007D1DB5">
        <w:rPr>
          <w:rFonts w:ascii="Arial" w:hAnsi="Arial" w:cs="Arial"/>
          <w:iCs/>
          <w:sz w:val="20"/>
          <w:szCs w:val="20"/>
        </w:rPr>
        <w:t xml:space="preserve">empresas, </w:t>
      </w:r>
      <w:r w:rsidRPr="007D1DB5">
        <w:rPr>
          <w:rFonts w:ascii="Arial" w:hAnsi="Arial" w:cs="Arial"/>
          <w:iCs/>
          <w:sz w:val="20"/>
          <w:szCs w:val="20"/>
        </w:rPr>
        <w:t xml:space="preserve">grupos de desenvolvimento humano e profissional; </w:t>
      </w:r>
      <w:r w:rsidRPr="007D1DB5">
        <w:rPr>
          <w:rStyle w:val="letratexto1"/>
          <w:rFonts w:ascii="Arial" w:hAnsi="Arial" w:cs="Arial"/>
          <w:sz w:val="20"/>
          <w:szCs w:val="20"/>
        </w:rPr>
        <w:t xml:space="preserve">sempre com o intuito de obter todos os benefícios que a dança traz, resgatando o prazer de dançar e cantar juntos. Este Projeto tem como principal objetivo integrar primeiramente a comunidade universitária e, também, os membros interessados da comunidade como um todo, promovendo assim uma melhor relação entre os indivíduos participantes, entre a instituição e a comunidade em geral. Através de Rodas semanais, de palestras, de cursos, seminários, grupos de estudo, </w:t>
      </w:r>
      <w:r w:rsidRPr="007D1DB5">
        <w:rPr>
          <w:rFonts w:ascii="Arial" w:hAnsi="Arial" w:cs="Arial"/>
          <w:sz w:val="20"/>
          <w:szCs w:val="20"/>
        </w:rPr>
        <w:t>a apresentação deste ano no Encontro de Extensão tem como objetivo principal a avaliação dos seis anos d</w:t>
      </w:r>
      <w:r w:rsidR="008A6D84">
        <w:rPr>
          <w:rFonts w:ascii="Arial" w:hAnsi="Arial" w:cs="Arial"/>
          <w:sz w:val="20"/>
          <w:szCs w:val="20"/>
        </w:rPr>
        <w:t xml:space="preserve">e </w:t>
      </w:r>
      <w:r w:rsidRPr="007D1DB5">
        <w:rPr>
          <w:rFonts w:ascii="Arial" w:hAnsi="Arial" w:cs="Arial"/>
          <w:sz w:val="20"/>
          <w:szCs w:val="20"/>
        </w:rPr>
        <w:t xml:space="preserve">DANÇAS CIRCULARES NA UFPB, dando ênfase à relevância de um projeto desta natureza que prima pela saúde psicofísica dos seus participantes, bem como fazer um levantamento de quantas Rodas em média foram realizadas, quantas pessoas aproximadamente passaram pelas nossas Rodas de Dança, quais as metas alcançadas, quais as maiores dificuldades superadas e/ou ainda vivenciadas, o número de bolsistas que fizeram parte e os seus respectivos relatórios finais, assim como também os produtos gerados pelo Projeto (artigos, cursos, disciplinas em graduação e </w:t>
      </w:r>
      <w:proofErr w:type="gramStart"/>
      <w:r w:rsidRPr="007D1DB5">
        <w:rPr>
          <w:rFonts w:ascii="Arial" w:hAnsi="Arial" w:cs="Arial"/>
          <w:sz w:val="20"/>
          <w:szCs w:val="20"/>
        </w:rPr>
        <w:t>pós graduação</w:t>
      </w:r>
      <w:proofErr w:type="gramEnd"/>
      <w:r w:rsidRPr="007D1DB5">
        <w:rPr>
          <w:rFonts w:ascii="Arial" w:hAnsi="Arial" w:cs="Arial"/>
          <w:sz w:val="20"/>
          <w:szCs w:val="20"/>
        </w:rPr>
        <w:t xml:space="preserve">, CDs, DVDs, etc.) até o presente momento do ano de 2011. Paralelamente a este </w:t>
      </w:r>
      <w:r w:rsidR="00166662">
        <w:rPr>
          <w:rFonts w:ascii="Arial" w:hAnsi="Arial" w:cs="Arial"/>
          <w:sz w:val="20"/>
          <w:szCs w:val="20"/>
        </w:rPr>
        <w:t>resumo</w:t>
      </w:r>
      <w:r w:rsidR="00DA4C9C">
        <w:rPr>
          <w:rFonts w:ascii="Arial" w:hAnsi="Arial" w:cs="Arial"/>
          <w:sz w:val="20"/>
          <w:szCs w:val="20"/>
        </w:rPr>
        <w:t xml:space="preserve"> </w:t>
      </w:r>
      <w:r w:rsidRPr="007D1DB5">
        <w:rPr>
          <w:rFonts w:ascii="Arial" w:hAnsi="Arial" w:cs="Arial"/>
          <w:sz w:val="20"/>
          <w:szCs w:val="20"/>
        </w:rPr>
        <w:t>está sendo elaborado um DVD síntese de todo o nosso processo de trabalho.</w:t>
      </w:r>
    </w:p>
    <w:p w:rsidR="00DA4C9C" w:rsidRPr="007D1DB5" w:rsidRDefault="00DA4C9C" w:rsidP="0083242C">
      <w:pPr>
        <w:pStyle w:val="NormalWeb"/>
        <w:spacing w:before="0" w:beforeAutospacing="0" w:after="0" w:afterAutospacing="0" w:line="360" w:lineRule="auto"/>
        <w:ind w:firstLine="709"/>
        <w:jc w:val="both"/>
        <w:rPr>
          <w:rFonts w:ascii="Arial" w:hAnsi="Arial" w:cs="Arial"/>
          <w:sz w:val="20"/>
          <w:szCs w:val="20"/>
        </w:rPr>
      </w:pPr>
    </w:p>
    <w:p w:rsidR="00F303AD" w:rsidRPr="00F303AD" w:rsidRDefault="00F303AD" w:rsidP="00F303AD">
      <w:pPr>
        <w:autoSpaceDE w:val="0"/>
        <w:autoSpaceDN w:val="0"/>
        <w:adjustRightInd w:val="0"/>
        <w:spacing w:line="360" w:lineRule="auto"/>
        <w:jc w:val="both"/>
        <w:rPr>
          <w:rFonts w:ascii="Arial" w:eastAsia="Calibri" w:hAnsi="Arial" w:cs="Arial"/>
          <w:color w:val="000000"/>
          <w:sz w:val="20"/>
          <w:szCs w:val="20"/>
        </w:rPr>
      </w:pPr>
      <w:r w:rsidRPr="00F303AD">
        <w:rPr>
          <w:rFonts w:ascii="Arial" w:eastAsia="Calibri" w:hAnsi="Arial" w:cs="Arial"/>
          <w:b/>
          <w:color w:val="000000"/>
          <w:sz w:val="20"/>
          <w:szCs w:val="20"/>
        </w:rPr>
        <w:t xml:space="preserve">PALAVRAS CHAVE: </w:t>
      </w:r>
      <w:r w:rsidRPr="00F303AD">
        <w:rPr>
          <w:rFonts w:ascii="Arial" w:eastAsia="Calibri" w:hAnsi="Arial" w:cs="Arial"/>
          <w:color w:val="000000"/>
          <w:sz w:val="20"/>
          <w:szCs w:val="20"/>
        </w:rPr>
        <w:t>DANÇAS CIRCULARES; SAÚDE; QUALIDADE DE VIDA.</w:t>
      </w:r>
    </w:p>
    <w:p w:rsidR="0083242C" w:rsidRDefault="0083242C"/>
    <w:sectPr w:rsidR="0083242C" w:rsidSect="006927F4">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2C"/>
    <w:rsid w:val="00093981"/>
    <w:rsid w:val="00105DB7"/>
    <w:rsid w:val="00166662"/>
    <w:rsid w:val="001F3D87"/>
    <w:rsid w:val="00302609"/>
    <w:rsid w:val="00321EB1"/>
    <w:rsid w:val="003C7FC8"/>
    <w:rsid w:val="004B1F50"/>
    <w:rsid w:val="006927F4"/>
    <w:rsid w:val="007D1DB5"/>
    <w:rsid w:val="0083242C"/>
    <w:rsid w:val="008944C8"/>
    <w:rsid w:val="008A6D84"/>
    <w:rsid w:val="00A36676"/>
    <w:rsid w:val="00A378CA"/>
    <w:rsid w:val="00A90175"/>
    <w:rsid w:val="00B13842"/>
    <w:rsid w:val="00B47373"/>
    <w:rsid w:val="00CF471C"/>
    <w:rsid w:val="00CF6232"/>
    <w:rsid w:val="00DA4C9C"/>
    <w:rsid w:val="00DB7965"/>
    <w:rsid w:val="00E064CB"/>
    <w:rsid w:val="00F17899"/>
    <w:rsid w:val="00F303AD"/>
    <w:rsid w:val="00F62C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8324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ratexto1">
    <w:name w:val="letra_texto1"/>
    <w:basedOn w:val="Fontepargpadro"/>
    <w:rsid w:val="0083242C"/>
    <w:rPr>
      <w:rFonts w:ascii="Verdana" w:hAnsi="Verdana" w:hint="default"/>
      <w:strike w:val="0"/>
      <w:dstrike w:val="0"/>
      <w:sz w:val="21"/>
      <w:szCs w:val="21"/>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8324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ratexto1">
    <w:name w:val="letra_texto1"/>
    <w:basedOn w:val="Fontepargpadro"/>
    <w:rsid w:val="0083242C"/>
    <w:rPr>
      <w:rFonts w:ascii="Verdana" w:hAnsi="Verdana" w:hint="default"/>
      <w:strike w:val="0"/>
      <w:dstrike w:val="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745241">
      <w:bodyDiv w:val="1"/>
      <w:marLeft w:val="0"/>
      <w:marRight w:val="0"/>
      <w:marTop w:val="0"/>
      <w:marBottom w:val="0"/>
      <w:divBdr>
        <w:top w:val="none" w:sz="0" w:space="0" w:color="auto"/>
        <w:left w:val="none" w:sz="0" w:space="0" w:color="auto"/>
        <w:bottom w:val="none" w:sz="0" w:space="0" w:color="auto"/>
        <w:right w:val="none" w:sz="0" w:space="0" w:color="auto"/>
      </w:divBdr>
    </w:div>
    <w:div w:id="20148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DF180-E8CC-45F5-9366-86C09A24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PRAC-COEX-16</cp:lastModifiedBy>
  <cp:revision>3</cp:revision>
  <cp:lastPrinted>2011-09-28T20:44:00Z</cp:lastPrinted>
  <dcterms:created xsi:type="dcterms:W3CDTF">2011-10-13T22:36:00Z</dcterms:created>
  <dcterms:modified xsi:type="dcterms:W3CDTF">2011-10-13T22:43:00Z</dcterms:modified>
</cp:coreProperties>
</file>