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C4" w:rsidRDefault="00293FC4" w:rsidP="00293FC4">
      <w:pPr>
        <w:pStyle w:val="ec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2A2A2A"/>
          <w:sz w:val="20"/>
          <w:szCs w:val="20"/>
          <w:shd w:val="clear" w:color="auto" w:fill="FFFFFF"/>
        </w:rPr>
      </w:pPr>
      <w:bookmarkStart w:id="0" w:name="_GoBack"/>
      <w:bookmarkEnd w:id="0"/>
      <w:r w:rsidRPr="00293FC4">
        <w:rPr>
          <w:rFonts w:ascii="Arial" w:hAnsi="Arial" w:cs="Arial"/>
          <w:b/>
          <w:bCs/>
          <w:color w:val="2A2A2A"/>
          <w:sz w:val="20"/>
          <w:szCs w:val="20"/>
          <w:shd w:val="clear" w:color="auto" w:fill="FFFFFF"/>
        </w:rPr>
        <w:t>6CCSDEFPX04-P</w:t>
      </w:r>
    </w:p>
    <w:p w:rsidR="004249CB" w:rsidRDefault="004249CB" w:rsidP="000130EE">
      <w:pPr>
        <w:pStyle w:val="ecxmsonormal"/>
        <w:spacing w:before="0" w:beforeAutospacing="0" w:after="0" w:afterAutospacing="0" w:line="360" w:lineRule="auto"/>
        <w:jc w:val="center"/>
        <w:rPr>
          <w:rFonts w:ascii="Segoe UI" w:hAnsi="Segoe UI" w:cs="Segoe UI"/>
          <w:color w:val="2A2A2A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color w:val="2A2A2A"/>
          <w:sz w:val="20"/>
          <w:szCs w:val="20"/>
          <w:shd w:val="clear" w:color="auto" w:fill="FFFFFF"/>
        </w:rPr>
        <w:t>PERFIL SALUTAR DE SERVIDORES PARTICIPANTES DO PROGRAMA DE GINÁSTICA LABORAL DA UFPB</w:t>
      </w:r>
      <w:r w:rsidR="000130EE">
        <w:rPr>
          <w:rFonts w:ascii="Arial" w:hAnsi="Arial" w:cs="Arial"/>
          <w:b/>
          <w:bCs/>
          <w:color w:val="2A2A2A"/>
          <w:sz w:val="20"/>
          <w:szCs w:val="20"/>
          <w:shd w:val="clear" w:color="auto" w:fill="FFFFFF"/>
        </w:rPr>
        <w:t xml:space="preserve"> </w:t>
      </w:r>
    </w:p>
    <w:p w:rsidR="004249CB" w:rsidRPr="000130EE" w:rsidRDefault="004249CB" w:rsidP="000130EE">
      <w:pPr>
        <w:pStyle w:val="ecxmsonormal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 w:themeColor="text1"/>
          <w:sz w:val="14"/>
          <w:szCs w:val="14"/>
          <w:shd w:val="clear" w:color="auto" w:fill="FFFFFF"/>
        </w:rPr>
      </w:pPr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Autores: Angelina Ferreira Lima </w:t>
      </w:r>
      <w:proofErr w:type="spellStart"/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Gonzales</w:t>
      </w:r>
      <w:proofErr w:type="spellEnd"/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(1); </w:t>
      </w:r>
      <w:proofErr w:type="spellStart"/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Élyda</w:t>
      </w:r>
      <w:proofErr w:type="spellEnd"/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Cristina de </w:t>
      </w:r>
      <w:r w:rsidR="004F4C3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Oliveira Brito (2); Caroline de </w:t>
      </w:r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Oliveira Martins (3); Raquel Suelen</w:t>
      </w:r>
      <w:r w:rsidR="0085589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</w:t>
      </w:r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Brito</w:t>
      </w:r>
      <w:r w:rsidR="0085589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da Silva</w:t>
      </w:r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(4</w:t>
      </w:r>
      <w:proofErr w:type="gramStart"/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proofErr w:type="gramEnd"/>
    </w:p>
    <w:p w:rsidR="004249CB" w:rsidRPr="000130EE" w:rsidRDefault="004249CB" w:rsidP="000130EE">
      <w:pPr>
        <w:pStyle w:val="ecxmsonormal"/>
        <w:spacing w:before="0" w:beforeAutospacing="0" w:after="324" w:afterAutospacing="0" w:line="360" w:lineRule="auto"/>
        <w:jc w:val="center"/>
        <w:rPr>
          <w:rFonts w:ascii="Segoe UI" w:hAnsi="Segoe UI" w:cs="Segoe UI"/>
          <w:color w:val="000000" w:themeColor="text1"/>
          <w:sz w:val="14"/>
          <w:szCs w:val="14"/>
          <w:shd w:val="clear" w:color="auto" w:fill="FFFFFF"/>
        </w:rPr>
      </w:pPr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Centro de Ciências da Saúde</w:t>
      </w:r>
      <w:r w:rsid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 Departamento de Educação Física</w:t>
      </w:r>
      <w:r w:rsid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130E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 PROBEX</w:t>
      </w:r>
    </w:p>
    <w:p w:rsidR="005032BF" w:rsidRDefault="005032BF" w:rsidP="005E53AF">
      <w:pPr>
        <w:pStyle w:val="ecxmsonormal"/>
        <w:spacing w:before="0" w:beforeAutospacing="0" w:after="324" w:afterAutospacing="0"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motivação para a prática de atividades físicas (</w:t>
      </w:r>
      <w:proofErr w:type="spellStart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AFs</w:t>
      </w:r>
      <w:proofErr w:type="spellEnd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constitui importante ferramenta para a adoção/manutenção de estilo de vida fisicamente ativo, buscando dentre outros itens o surgimento/atuação de doenças crônicas não-transmissíveis (ex.: diabetes e hipertensão), que pode ser alcançado por meio de um Programa de Ginástica Laboral/PGL. O presente estudo objetivou verificar, por intermédio de pesquisa descritiva com abordagem quantitativa, o perfil salutar de servidores da reitoria que ingressaram no PGL da UFPB/Campus I. A amostra foi composta por 15 mulheres e oito homens com média de idade de 42,52±13,8 anos. Foram aplicados questionários contendo informações sobre perfil salutar dos trabalhadores (ex.: prática regular de AF), bem como foram realizadas avaliações biométricas (IMC - kg/m2, flexibilidade do ombro direito e esquerdo - cm, pressão arterial - </w:t>
      </w:r>
      <w:proofErr w:type="gramStart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mmHg</w:t>
      </w:r>
      <w:proofErr w:type="gramEnd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perímetro da cintura - cm) por quatro avaliadores capacitados (graduandos do curso de Educação Física da UFPB) </w:t>
      </w:r>
      <w:proofErr w:type="gramStart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</w:t>
      </w:r>
      <w:proofErr w:type="gramEnd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período compreendido entre 01 e 08 de junho de 2011. Dados foram analisados por meio da estatística descritiva (média, desvio-padrão e frequências absolutas) no </w:t>
      </w:r>
      <w:proofErr w:type="gramStart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SPSS16.</w:t>
      </w:r>
      <w:proofErr w:type="gramEnd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0. Os resultados sugeriram que os homens apresentaram pré-obesidade (27,18±7,05), perímetro da cintura indicando baixo risco de desenvolvimento de doenças relacionadas à obesidade abdominal (87, 42±14,1), pré-hipertensão em relação à pressão arterial/PA (PAS: 123,1±4,58 e PAD 75,63±8,21), baixa condição de flexibilidade do ombro direito (-0,50±10,42) e esquerdo (-6,00±12,26), além </w:t>
      </w:r>
      <w:proofErr w:type="gramStart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da maioria ter</w:t>
      </w:r>
      <w:proofErr w:type="gramEnd"/>
      <w:r w:rsidRPr="005032B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respondido que praticava regularmente AF (87,5%). Por sua vez, as mulheres igualmente apresentaram pré-obesidade (25,85±6,68), com perímetro da cintura indicando baixo risco (87,18±13,50), pré-hipertensão em relação à PA (PAS: 120,53±14,55 e PAD: 74,67±7,43), baixa condição de flexibilidade para ombro direito (0,23±9,29) e ombro esquerdo (-3,63±10,06), mas apenas 40% responderam que praticavam regularmente AF. De acordo com os dados pôde ter havido semelhança nos resultados apresentados entre os servidores de ambos os gêneros, com exceção da diferença (47,5%) constatada sobre a prática regular de AF, sendo esse um dos principais indicadores relacionados à aquisição/manutenção da saúde. Diante de tal perfil, diferentes abordagens serão adotadas a fim de que trabalhadores e trabalhadoras possam adquirir mais benefícios advindos do PGL da UFPB.</w:t>
      </w:r>
    </w:p>
    <w:p w:rsidR="00656E6C" w:rsidRDefault="004249CB" w:rsidP="005E53AF">
      <w:pPr>
        <w:pStyle w:val="ecxmsonormal"/>
        <w:spacing w:before="0" w:beforeAutospacing="0" w:after="324" w:afterAutospacing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Palavras-chave: saúde, trabalhador, ginástica laboral.</w:t>
      </w:r>
    </w:p>
    <w:sectPr w:rsidR="00656E6C" w:rsidSect="00997DC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CB"/>
    <w:rsid w:val="000130EE"/>
    <w:rsid w:val="00194577"/>
    <w:rsid w:val="00293FC4"/>
    <w:rsid w:val="003B4F5F"/>
    <w:rsid w:val="003F59DB"/>
    <w:rsid w:val="004249CB"/>
    <w:rsid w:val="004F4C3F"/>
    <w:rsid w:val="005032BF"/>
    <w:rsid w:val="00557505"/>
    <w:rsid w:val="005E53AF"/>
    <w:rsid w:val="00656E6C"/>
    <w:rsid w:val="00795CA1"/>
    <w:rsid w:val="0085589F"/>
    <w:rsid w:val="00997DC1"/>
    <w:rsid w:val="009D3BFE"/>
    <w:rsid w:val="00A32AC1"/>
    <w:rsid w:val="00E44917"/>
    <w:rsid w:val="00E94DAE"/>
    <w:rsid w:val="00F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5CA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CA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ecxmsonormal">
    <w:name w:val="ecxmsonormal"/>
    <w:basedOn w:val="Normal"/>
    <w:rsid w:val="004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2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5CA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5CA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ecxmsonormal">
    <w:name w:val="ecxmsonormal"/>
    <w:basedOn w:val="Normal"/>
    <w:rsid w:val="0042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2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jessica</cp:lastModifiedBy>
  <cp:revision>2</cp:revision>
  <dcterms:created xsi:type="dcterms:W3CDTF">2011-10-11T17:54:00Z</dcterms:created>
  <dcterms:modified xsi:type="dcterms:W3CDTF">2011-10-11T17:54:00Z</dcterms:modified>
</cp:coreProperties>
</file>