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A8" w:rsidRPr="00AE4B24" w:rsidRDefault="0083664F" w:rsidP="00BD0269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E4B24">
        <w:rPr>
          <w:rFonts w:ascii="Arial" w:hAnsi="Arial" w:cs="Arial"/>
          <w:b/>
          <w:sz w:val="20"/>
          <w:szCs w:val="20"/>
        </w:rPr>
        <w:t>6CCSDESPPPX02</w:t>
      </w:r>
      <w:proofErr w:type="gramEnd"/>
      <w:r w:rsidRPr="00AE4B24">
        <w:rPr>
          <w:rFonts w:ascii="Arial" w:hAnsi="Arial" w:cs="Arial"/>
          <w:b/>
          <w:sz w:val="20"/>
          <w:szCs w:val="20"/>
        </w:rPr>
        <w:t>-P</w:t>
      </w:r>
    </w:p>
    <w:p w:rsidR="004B31F8" w:rsidRDefault="00E728A8" w:rsidP="00BD0269">
      <w:pPr>
        <w:pStyle w:val="NormalWeb"/>
        <w:jc w:val="center"/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0269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BRINQUEDO TERAPÊUTICO NA ASSISTENCIA À CRIANÇA </w:t>
      </w:r>
      <w:r w:rsidR="003879AD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EM</w:t>
      </w:r>
      <w:r w:rsidR="004B1667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PREPARO</w:t>
      </w:r>
      <w:r w:rsidR="003879AD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PRÉ-OPERATÓRI</w:t>
      </w:r>
      <w:r w:rsidR="004B1667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4B31F8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B31F8" w:rsidRDefault="00E728A8" w:rsidP="00BD0269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Sara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 Ramos de Melo Dias e </w:t>
      </w:r>
      <w:proofErr w:type="gram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Silva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proofErr w:type="gramEnd"/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1)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Rafaella</w:t>
      </w:r>
      <w:proofErr w:type="spellEnd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Karolina Bezerra Pedrosa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(2)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Tarciane</w:t>
      </w:r>
      <w:proofErr w:type="spellEnd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Marinho </w:t>
      </w:r>
      <w:proofErr w:type="gramStart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Albuquerque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</w:t>
      </w:r>
      <w:proofErr w:type="gramEnd"/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2)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; Daniela Karina Antão Marques</w:t>
      </w:r>
      <w:r w:rsidR="008A70BF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(5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)</w:t>
      </w:r>
      <w:r w:rsidR="00913D00">
        <w:rPr>
          <w:rFonts w:ascii="Arial" w:hAnsi="Arial" w:cs="Arial"/>
          <w:color w:val="000000"/>
          <w:sz w:val="20"/>
          <w:szCs w:val="20"/>
          <w:shd w:val="clear" w:color="auto" w:fill="FFFFFF"/>
        </w:rPr>
        <w:t>; Simone Elizabeth Duarte Coutinho</w:t>
      </w:r>
      <w:r w:rsidR="00913D00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(4)</w:t>
      </w:r>
      <w:r w:rsidR="00913D00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913D00" w:rsidRPr="00913D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13D00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Neusa </w:t>
      </w:r>
      <w:proofErr w:type="spellStart"/>
      <w:r w:rsidR="00913D00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Collet</w:t>
      </w:r>
      <w:proofErr w:type="spellEnd"/>
      <w:r w:rsidR="00913D00" w:rsidRPr="00BD026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(3)</w:t>
      </w:r>
      <w:r w:rsidR="00913D00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E728A8" w:rsidRPr="00BD0269" w:rsidRDefault="00E728A8" w:rsidP="00BD0269">
      <w:pPr>
        <w:pStyle w:val="NormalWeb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Centro </w:t>
      </w:r>
      <w:r w:rsidR="0075188F"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de Ciências da saúde/Departamento de Enfermagem em Saúde Pública e Psiquiatria</w:t>
      </w:r>
      <w:r w:rsidR="004B31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PROBEX</w:t>
      </w:r>
    </w:p>
    <w:p w:rsidR="00853668" w:rsidRDefault="004B31F8" w:rsidP="00E83C51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RESUMO: </w:t>
      </w:r>
      <w:r w:rsidR="00BD0269" w:rsidRPr="00871FB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Introdução</w:t>
      </w:r>
      <w:r w:rsidR="00BD0269">
        <w:rPr>
          <w:rFonts w:ascii="Arial" w:hAnsi="Arial" w:cs="Arial"/>
          <w:sz w:val="20"/>
          <w:szCs w:val="20"/>
        </w:rPr>
        <w:t>:</w:t>
      </w:r>
      <w:r w:rsidR="003879AD">
        <w:rPr>
          <w:rFonts w:ascii="Arial" w:hAnsi="Arial" w:cs="Arial"/>
          <w:sz w:val="20"/>
          <w:szCs w:val="20"/>
        </w:rPr>
        <w:t xml:space="preserve"> </w:t>
      </w:r>
      <w:r w:rsidR="008C1E36">
        <w:rPr>
          <w:rFonts w:ascii="Arial" w:hAnsi="Arial" w:cs="Arial"/>
          <w:sz w:val="20"/>
          <w:szCs w:val="20"/>
        </w:rPr>
        <w:t>A técnica do brinquedo terapêutico tem sido uma ferramenta importante para trabalhar aspectos que desencadeiam sentimentos e medos da criança durante o processo de hospitalização</w:t>
      </w:r>
      <w:r w:rsidR="008C1E36" w:rsidRPr="008C1E36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8C1E36" w:rsidRPr="00BD0269">
        <w:rPr>
          <w:rStyle w:val="apple-style-span"/>
          <w:rFonts w:ascii="Arial" w:hAnsi="Arial" w:cs="Arial"/>
          <w:color w:val="000000"/>
          <w:sz w:val="20"/>
          <w:szCs w:val="20"/>
        </w:rPr>
        <w:t>viabiliza</w:t>
      </w:r>
      <w:r w:rsidR="008C1E36">
        <w:rPr>
          <w:rStyle w:val="apple-style-span"/>
          <w:rFonts w:ascii="Arial" w:hAnsi="Arial" w:cs="Arial"/>
          <w:color w:val="000000"/>
          <w:sz w:val="20"/>
          <w:szCs w:val="20"/>
        </w:rPr>
        <w:t>ndo,</w:t>
      </w:r>
      <w:r w:rsidR="008C1E36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à criança</w:t>
      </w:r>
      <w:r w:rsidR="008C1E36">
        <w:rPr>
          <w:rStyle w:val="apple-style-span"/>
          <w:rFonts w:ascii="Arial" w:hAnsi="Arial" w:cs="Arial"/>
          <w:color w:val="000000"/>
          <w:sz w:val="20"/>
          <w:szCs w:val="20"/>
        </w:rPr>
        <w:t>,</w:t>
      </w:r>
      <w:r w:rsidR="008C1E36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8C1E36">
        <w:rPr>
          <w:rStyle w:val="apple-style-span"/>
          <w:rFonts w:ascii="Arial" w:hAnsi="Arial" w:cs="Arial"/>
          <w:color w:val="000000"/>
          <w:sz w:val="20"/>
          <w:szCs w:val="20"/>
        </w:rPr>
        <w:t>expressar</w:t>
      </w:r>
      <w:r w:rsidR="008C1E36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8C1E36">
        <w:rPr>
          <w:rStyle w:val="apple-style-span"/>
          <w:rFonts w:ascii="Arial" w:hAnsi="Arial" w:cs="Arial"/>
          <w:color w:val="000000"/>
          <w:sz w:val="20"/>
          <w:szCs w:val="20"/>
        </w:rPr>
        <w:t>seus questionamentos</w:t>
      </w:r>
      <w:r w:rsidR="008C1E36"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 minimizar seus </w:t>
      </w:r>
      <w:r w:rsidR="008C1E36">
        <w:rPr>
          <w:rStyle w:val="apple-style-span"/>
          <w:rFonts w:ascii="Arial" w:hAnsi="Arial" w:cs="Arial"/>
          <w:color w:val="000000"/>
          <w:sz w:val="20"/>
          <w:szCs w:val="20"/>
        </w:rPr>
        <w:t>anseios</w:t>
      </w:r>
      <w:r w:rsidR="008C1E36">
        <w:rPr>
          <w:rFonts w:ascii="Arial" w:hAnsi="Arial" w:cs="Arial"/>
          <w:sz w:val="20"/>
          <w:szCs w:val="20"/>
        </w:rPr>
        <w:t xml:space="preserve">. </w:t>
      </w:r>
      <w:r w:rsidR="008C1E36" w:rsidRPr="008C1E36">
        <w:rPr>
          <w:rFonts w:ascii="Arial" w:hAnsi="Arial" w:cs="Arial"/>
          <w:b/>
          <w:sz w:val="20"/>
          <w:szCs w:val="20"/>
        </w:rPr>
        <w:t>Objetivo</w:t>
      </w:r>
      <w:r w:rsidR="008C1E36" w:rsidRPr="003879AD">
        <w:rPr>
          <w:rFonts w:ascii="Arial" w:hAnsi="Arial" w:cs="Arial"/>
          <w:sz w:val="20"/>
          <w:szCs w:val="20"/>
        </w:rPr>
        <w:t>:</w:t>
      </w:r>
      <w:r w:rsidR="008C1E36">
        <w:rPr>
          <w:rFonts w:ascii="Arial" w:hAnsi="Arial" w:cs="Arial"/>
          <w:sz w:val="20"/>
          <w:szCs w:val="20"/>
        </w:rPr>
        <w:t xml:space="preserve"> Aplicar a técnica d</w:t>
      </w:r>
      <w:r w:rsidR="008C1E36" w:rsidRPr="00BD0269">
        <w:rPr>
          <w:rFonts w:ascii="Arial" w:hAnsi="Arial" w:cs="Arial"/>
          <w:sz w:val="20"/>
          <w:szCs w:val="20"/>
        </w:rPr>
        <w:t>o b</w:t>
      </w:r>
      <w:r w:rsidR="008C1E36">
        <w:rPr>
          <w:rFonts w:ascii="Arial" w:hAnsi="Arial" w:cs="Arial"/>
          <w:sz w:val="20"/>
          <w:szCs w:val="20"/>
        </w:rPr>
        <w:t xml:space="preserve">rinquedo </w:t>
      </w:r>
      <w:r w:rsidR="008C1E36" w:rsidRPr="00BD0269">
        <w:rPr>
          <w:rFonts w:ascii="Arial" w:hAnsi="Arial" w:cs="Arial"/>
          <w:sz w:val="20"/>
          <w:szCs w:val="20"/>
        </w:rPr>
        <w:t>t</w:t>
      </w:r>
      <w:r w:rsidR="008C1E36">
        <w:rPr>
          <w:rFonts w:ascii="Arial" w:hAnsi="Arial" w:cs="Arial"/>
          <w:sz w:val="20"/>
          <w:szCs w:val="20"/>
        </w:rPr>
        <w:t>erapêutico</w:t>
      </w:r>
      <w:r w:rsidR="008C1E36" w:rsidRPr="00BD0269">
        <w:rPr>
          <w:rFonts w:ascii="Arial" w:hAnsi="Arial" w:cs="Arial"/>
          <w:sz w:val="20"/>
          <w:szCs w:val="20"/>
        </w:rPr>
        <w:t xml:space="preserve"> como um</w:t>
      </w:r>
      <w:r w:rsidR="008C1E36">
        <w:rPr>
          <w:rFonts w:ascii="Arial" w:hAnsi="Arial" w:cs="Arial"/>
          <w:sz w:val="20"/>
          <w:szCs w:val="20"/>
        </w:rPr>
        <w:t xml:space="preserve"> instrumento eficaz para o enfrentamento da hospitalização infantil. </w:t>
      </w:r>
      <w:r w:rsidR="008C1E36" w:rsidRPr="008C1E36">
        <w:rPr>
          <w:rFonts w:ascii="Arial" w:hAnsi="Arial" w:cs="Arial"/>
          <w:b/>
          <w:sz w:val="20"/>
          <w:szCs w:val="20"/>
        </w:rPr>
        <w:t>Metodologia</w:t>
      </w:r>
      <w:r w:rsidR="008C1E36" w:rsidRPr="00BD0269">
        <w:rPr>
          <w:rFonts w:ascii="Arial" w:hAnsi="Arial" w:cs="Arial"/>
          <w:b/>
          <w:sz w:val="20"/>
          <w:szCs w:val="20"/>
        </w:rPr>
        <w:t xml:space="preserve">: 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>Pesquisa descritiva com abordagem qualitativa</w:t>
      </w:r>
      <w:r w:rsidR="008C1E36">
        <w:rPr>
          <w:rFonts w:ascii="Arial" w:hAnsi="Arial" w:cs="Arial"/>
          <w:color w:val="000000"/>
          <w:sz w:val="20"/>
          <w:szCs w:val="20"/>
        </w:rPr>
        <w:t>,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 tipo relato de experiência</w:t>
      </w:r>
      <w:r w:rsidR="008C1E36">
        <w:rPr>
          <w:rFonts w:ascii="Arial" w:hAnsi="Arial" w:cs="Arial"/>
          <w:color w:val="000000"/>
          <w:sz w:val="20"/>
          <w:szCs w:val="20"/>
        </w:rPr>
        <w:t>,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 desenvolvida </w:t>
      </w:r>
      <w:r w:rsidR="008C1E36">
        <w:rPr>
          <w:rFonts w:ascii="Arial" w:hAnsi="Arial" w:cs="Arial"/>
          <w:color w:val="000000"/>
          <w:sz w:val="20"/>
          <w:szCs w:val="20"/>
        </w:rPr>
        <w:t>em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 setembro de 2011, na Clínica </w:t>
      </w:r>
      <w:r w:rsidR="008C1E36">
        <w:rPr>
          <w:rFonts w:ascii="Arial" w:hAnsi="Arial" w:cs="Arial"/>
          <w:color w:val="000000"/>
          <w:sz w:val="20"/>
          <w:szCs w:val="20"/>
        </w:rPr>
        <w:t>Pediátrica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 do Hospital Universitário Lauro Wanderley, João Pessoa</w:t>
      </w:r>
      <w:r w:rsidR="008C1E36">
        <w:rPr>
          <w:rFonts w:ascii="Arial" w:hAnsi="Arial" w:cs="Arial"/>
          <w:color w:val="000000"/>
          <w:sz w:val="20"/>
          <w:szCs w:val="20"/>
        </w:rPr>
        <w:t>, Paraíba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. Participou do estudo uma criança do sexo </w:t>
      </w:r>
      <w:r w:rsidR="008C1E36">
        <w:rPr>
          <w:rFonts w:ascii="Arial" w:hAnsi="Arial" w:cs="Arial"/>
          <w:color w:val="000000"/>
          <w:sz w:val="20"/>
          <w:szCs w:val="20"/>
        </w:rPr>
        <w:t>feminino</w:t>
      </w:r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="008C1E36">
        <w:rPr>
          <w:rFonts w:ascii="Arial" w:hAnsi="Arial" w:cs="Arial"/>
          <w:color w:val="000000"/>
          <w:sz w:val="20"/>
          <w:szCs w:val="20"/>
        </w:rPr>
        <w:t>7</w:t>
      </w:r>
      <w:proofErr w:type="gramEnd"/>
      <w:r w:rsidR="008C1E36" w:rsidRPr="00BD0269">
        <w:rPr>
          <w:rFonts w:ascii="Arial" w:hAnsi="Arial" w:cs="Arial"/>
          <w:color w:val="000000"/>
          <w:sz w:val="20"/>
          <w:szCs w:val="20"/>
        </w:rPr>
        <w:t xml:space="preserve"> anos, </w:t>
      </w:r>
      <w:r w:rsidR="008C1E36">
        <w:rPr>
          <w:rFonts w:ascii="Arial" w:hAnsi="Arial" w:cs="Arial"/>
          <w:color w:val="000000"/>
          <w:sz w:val="20"/>
          <w:szCs w:val="20"/>
        </w:rPr>
        <w:t xml:space="preserve">admitida </w:t>
      </w:r>
      <w:r w:rsidR="008C1E36" w:rsidRPr="00BD0269">
        <w:rPr>
          <w:rFonts w:ascii="Arial" w:hAnsi="Arial" w:cs="Arial"/>
          <w:sz w:val="20"/>
          <w:szCs w:val="20"/>
        </w:rPr>
        <w:t xml:space="preserve">com </w:t>
      </w:r>
      <w:r w:rsidR="008C1E36">
        <w:rPr>
          <w:rFonts w:ascii="Arial" w:hAnsi="Arial" w:cs="Arial"/>
          <w:sz w:val="20"/>
          <w:szCs w:val="20"/>
        </w:rPr>
        <w:t>cefale</w:t>
      </w:r>
      <w:r w:rsidR="008C1E36" w:rsidRPr="003879AD">
        <w:rPr>
          <w:rFonts w:ascii="Arial" w:hAnsi="Arial" w:cs="Arial"/>
          <w:sz w:val="20"/>
          <w:szCs w:val="20"/>
        </w:rPr>
        <w:t>ia intensa persistente</w:t>
      </w:r>
      <w:r w:rsidR="008C1E36" w:rsidRPr="00BD0269">
        <w:rPr>
          <w:rFonts w:ascii="Arial" w:hAnsi="Arial" w:cs="Arial"/>
          <w:sz w:val="20"/>
          <w:szCs w:val="20"/>
        </w:rPr>
        <w:t xml:space="preserve">, </w:t>
      </w:r>
      <w:r w:rsidR="008C1E36">
        <w:rPr>
          <w:rFonts w:ascii="Arial" w:hAnsi="Arial" w:cs="Arial"/>
          <w:sz w:val="20"/>
          <w:szCs w:val="20"/>
        </w:rPr>
        <w:t xml:space="preserve">evidenciando-se um </w:t>
      </w:r>
      <w:r w:rsidR="008C1E36" w:rsidRPr="003879AD">
        <w:rPr>
          <w:rFonts w:ascii="Arial" w:hAnsi="Arial" w:cs="Arial"/>
          <w:sz w:val="20"/>
          <w:szCs w:val="20"/>
        </w:rPr>
        <w:t>processo expansivo em região da hipófise e hipotálamo</w:t>
      </w:r>
      <w:r w:rsidR="008C1E36">
        <w:rPr>
          <w:rFonts w:ascii="Arial" w:hAnsi="Arial" w:cs="Arial"/>
          <w:sz w:val="20"/>
          <w:szCs w:val="20"/>
        </w:rPr>
        <w:t xml:space="preserve"> </w:t>
      </w:r>
      <w:r w:rsidR="008C1E36" w:rsidRPr="00BD0269">
        <w:rPr>
          <w:rFonts w:ascii="Arial" w:hAnsi="Arial" w:cs="Arial"/>
          <w:sz w:val="20"/>
          <w:szCs w:val="20"/>
        </w:rPr>
        <w:t xml:space="preserve">necessitando </w:t>
      </w:r>
      <w:r w:rsidR="008C1E36">
        <w:rPr>
          <w:rFonts w:ascii="Arial" w:hAnsi="Arial" w:cs="Arial"/>
          <w:sz w:val="20"/>
          <w:szCs w:val="20"/>
        </w:rPr>
        <w:t>de</w:t>
      </w:r>
      <w:r w:rsidR="008C1E36" w:rsidRPr="00BD0269">
        <w:rPr>
          <w:rFonts w:ascii="Arial" w:hAnsi="Arial" w:cs="Arial"/>
          <w:sz w:val="20"/>
          <w:szCs w:val="20"/>
        </w:rPr>
        <w:t xml:space="preserve"> </w:t>
      </w:r>
      <w:r w:rsidR="008C1E36">
        <w:rPr>
          <w:rFonts w:ascii="Arial" w:hAnsi="Arial" w:cs="Arial"/>
          <w:sz w:val="20"/>
          <w:szCs w:val="20"/>
        </w:rPr>
        <w:t>cirurgia</w:t>
      </w:r>
      <w:r w:rsidR="008C1E36" w:rsidRPr="00BD0269">
        <w:rPr>
          <w:rFonts w:ascii="Arial" w:hAnsi="Arial" w:cs="Arial"/>
          <w:sz w:val="20"/>
          <w:szCs w:val="20"/>
        </w:rPr>
        <w:t xml:space="preserve">, o que gerou na criança </w:t>
      </w:r>
      <w:r w:rsidR="008C1E36">
        <w:rPr>
          <w:rFonts w:ascii="Arial" w:hAnsi="Arial" w:cs="Arial"/>
          <w:sz w:val="20"/>
          <w:szCs w:val="20"/>
        </w:rPr>
        <w:t>ansiedade</w:t>
      </w:r>
      <w:r w:rsidR="008C1E36" w:rsidRPr="00BD0269">
        <w:rPr>
          <w:rFonts w:ascii="Arial" w:hAnsi="Arial" w:cs="Arial"/>
          <w:sz w:val="20"/>
          <w:szCs w:val="20"/>
        </w:rPr>
        <w:t xml:space="preserve"> </w:t>
      </w:r>
      <w:r w:rsidR="008C1E36">
        <w:rPr>
          <w:rFonts w:ascii="Arial" w:hAnsi="Arial" w:cs="Arial"/>
          <w:sz w:val="20"/>
          <w:szCs w:val="20"/>
        </w:rPr>
        <w:t xml:space="preserve">por não entender o procedimento a que seria submetida. </w:t>
      </w:r>
      <w:r w:rsidR="008C1E36" w:rsidRPr="00BD0269">
        <w:rPr>
          <w:rFonts w:ascii="Arial" w:hAnsi="Arial" w:cs="Arial"/>
          <w:sz w:val="20"/>
          <w:szCs w:val="20"/>
        </w:rPr>
        <w:t>Tendo em vista a necessidade d</w:t>
      </w:r>
      <w:r w:rsidR="008C1E36">
        <w:rPr>
          <w:rFonts w:ascii="Arial" w:hAnsi="Arial" w:cs="Arial"/>
          <w:sz w:val="20"/>
          <w:szCs w:val="20"/>
        </w:rPr>
        <w:t xml:space="preserve">e </w:t>
      </w:r>
      <w:r w:rsidR="008C1E36" w:rsidRPr="00BD0269">
        <w:rPr>
          <w:rFonts w:ascii="Arial" w:hAnsi="Arial" w:cs="Arial"/>
          <w:sz w:val="20"/>
          <w:szCs w:val="20"/>
        </w:rPr>
        <w:t>a criança exteriorizar seus sentimentos foi utilizada a técnica do brinquedo terapêutico</w:t>
      </w:r>
      <w:r w:rsidR="008C1E36">
        <w:rPr>
          <w:rFonts w:ascii="Arial" w:hAnsi="Arial" w:cs="Arial"/>
          <w:sz w:val="20"/>
          <w:szCs w:val="20"/>
        </w:rPr>
        <w:t xml:space="preserve"> </w:t>
      </w:r>
      <w:r w:rsidR="008C1E36" w:rsidRPr="00BD0269">
        <w:rPr>
          <w:rFonts w:ascii="Arial" w:hAnsi="Arial" w:cs="Arial"/>
          <w:sz w:val="20"/>
          <w:szCs w:val="20"/>
        </w:rPr>
        <w:t>(brincar como intenção terapêutica)</w:t>
      </w:r>
      <w:r w:rsidR="008C1E36">
        <w:rPr>
          <w:rFonts w:ascii="Arial" w:hAnsi="Arial" w:cs="Arial"/>
          <w:sz w:val="20"/>
          <w:szCs w:val="20"/>
        </w:rPr>
        <w:t xml:space="preserve">. </w:t>
      </w:r>
      <w:r w:rsidR="00E62E92">
        <w:rPr>
          <w:rFonts w:ascii="Arial" w:hAnsi="Arial" w:cs="Arial"/>
          <w:sz w:val="20"/>
          <w:szCs w:val="20"/>
        </w:rPr>
        <w:t xml:space="preserve">O recurso utilizado foi </w:t>
      </w:r>
      <w:proofErr w:type="gramStart"/>
      <w:r w:rsidR="00E62E92">
        <w:rPr>
          <w:rFonts w:ascii="Arial" w:hAnsi="Arial" w:cs="Arial"/>
          <w:sz w:val="20"/>
          <w:szCs w:val="20"/>
        </w:rPr>
        <w:t>a</w:t>
      </w:r>
      <w:proofErr w:type="gramEnd"/>
      <w:r w:rsidR="008C1E36">
        <w:rPr>
          <w:rFonts w:ascii="Arial" w:hAnsi="Arial" w:cs="Arial"/>
          <w:sz w:val="20"/>
          <w:szCs w:val="20"/>
        </w:rPr>
        <w:t xml:space="preserve"> leitura do livro “A cirurgia de vivi” como forma de sanar as principais dúvidas </w:t>
      </w:r>
      <w:r w:rsidR="00E62E92">
        <w:rPr>
          <w:rFonts w:ascii="Arial" w:hAnsi="Arial" w:cs="Arial"/>
          <w:sz w:val="20"/>
          <w:szCs w:val="20"/>
        </w:rPr>
        <w:t>da criança</w:t>
      </w:r>
      <w:r w:rsidR="008C1E36">
        <w:rPr>
          <w:rFonts w:ascii="Arial" w:hAnsi="Arial" w:cs="Arial"/>
          <w:sz w:val="20"/>
          <w:szCs w:val="20"/>
        </w:rPr>
        <w:t xml:space="preserve">, assim como as etapas que envolvem o preparo cirúrgico. E em seguida </w:t>
      </w:r>
      <w:r w:rsidR="008C1E36" w:rsidRPr="00BD0269">
        <w:rPr>
          <w:rFonts w:ascii="Arial" w:hAnsi="Arial" w:cs="Arial"/>
          <w:sz w:val="20"/>
          <w:szCs w:val="20"/>
        </w:rPr>
        <w:t xml:space="preserve">foram oferecidos </w:t>
      </w:r>
      <w:r w:rsidR="008C1E36">
        <w:rPr>
          <w:rFonts w:ascii="Arial" w:hAnsi="Arial" w:cs="Arial"/>
          <w:sz w:val="20"/>
          <w:szCs w:val="20"/>
        </w:rPr>
        <w:t>à</w:t>
      </w:r>
      <w:r w:rsidR="008C1E36" w:rsidRPr="00BD026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1E36" w:rsidRPr="00BD0269">
        <w:rPr>
          <w:rFonts w:ascii="Arial" w:hAnsi="Arial" w:cs="Arial"/>
          <w:sz w:val="20"/>
          <w:szCs w:val="20"/>
        </w:rPr>
        <w:t>escolar materiais</w:t>
      </w:r>
      <w:proofErr w:type="gramEnd"/>
      <w:r w:rsidR="008C1E36" w:rsidRPr="00BD0269">
        <w:rPr>
          <w:rFonts w:ascii="Arial" w:hAnsi="Arial" w:cs="Arial"/>
          <w:sz w:val="20"/>
          <w:szCs w:val="20"/>
        </w:rPr>
        <w:t xml:space="preserve"> </w:t>
      </w:r>
      <w:r w:rsidR="008C1E36">
        <w:rPr>
          <w:rFonts w:ascii="Arial" w:hAnsi="Arial" w:cs="Arial"/>
          <w:sz w:val="20"/>
          <w:szCs w:val="20"/>
        </w:rPr>
        <w:t xml:space="preserve">que simulassem uma cirurgia </w:t>
      </w:r>
      <w:r w:rsidR="008C1E36" w:rsidRPr="00BD0269">
        <w:rPr>
          <w:rFonts w:ascii="Arial" w:hAnsi="Arial" w:cs="Arial"/>
          <w:sz w:val="20"/>
          <w:szCs w:val="20"/>
        </w:rPr>
        <w:t>de acordo com o seu entendimento, abri</w:t>
      </w:r>
      <w:r w:rsidR="00E62E92">
        <w:rPr>
          <w:rFonts w:ascii="Arial" w:hAnsi="Arial" w:cs="Arial"/>
          <w:sz w:val="20"/>
          <w:szCs w:val="20"/>
        </w:rPr>
        <w:t>ndo</w:t>
      </w:r>
      <w:r w:rsidR="008C1E36" w:rsidRPr="00BD0269">
        <w:rPr>
          <w:rFonts w:ascii="Arial" w:hAnsi="Arial" w:cs="Arial"/>
          <w:sz w:val="20"/>
          <w:szCs w:val="20"/>
        </w:rPr>
        <w:t xml:space="preserve">-se espaço para a possibilidade </w:t>
      </w:r>
      <w:r w:rsidR="008C1E36">
        <w:rPr>
          <w:rFonts w:ascii="Arial" w:hAnsi="Arial" w:cs="Arial"/>
          <w:sz w:val="20"/>
          <w:szCs w:val="20"/>
        </w:rPr>
        <w:t>d</w:t>
      </w:r>
      <w:r w:rsidR="00E62E92">
        <w:rPr>
          <w:rFonts w:ascii="Arial" w:hAnsi="Arial" w:cs="Arial"/>
          <w:sz w:val="20"/>
          <w:szCs w:val="20"/>
        </w:rPr>
        <w:t>e el</w:t>
      </w:r>
      <w:r w:rsidR="008C1E36">
        <w:rPr>
          <w:rFonts w:ascii="Arial" w:hAnsi="Arial" w:cs="Arial"/>
          <w:sz w:val="20"/>
          <w:szCs w:val="20"/>
        </w:rPr>
        <w:t xml:space="preserve">a </w:t>
      </w:r>
      <w:r w:rsidR="008C1E36" w:rsidRPr="005E23C9">
        <w:rPr>
          <w:rFonts w:ascii="Arial" w:hAnsi="Arial" w:cs="Arial"/>
          <w:sz w:val="20"/>
          <w:szCs w:val="20"/>
        </w:rPr>
        <w:t>dramatizar como seria realizada uma cirurgia em criança</w:t>
      </w:r>
      <w:r w:rsidR="008C1E36" w:rsidRPr="00BD0269">
        <w:rPr>
          <w:rFonts w:ascii="Arial" w:hAnsi="Arial" w:cs="Arial"/>
          <w:sz w:val="20"/>
          <w:szCs w:val="20"/>
        </w:rPr>
        <w:t>.</w:t>
      </w:r>
      <w:r w:rsidR="00E62E92">
        <w:rPr>
          <w:rFonts w:ascii="Arial" w:hAnsi="Arial" w:cs="Arial"/>
          <w:sz w:val="20"/>
          <w:szCs w:val="20"/>
        </w:rPr>
        <w:t xml:space="preserve"> </w:t>
      </w:r>
      <w:r w:rsidR="00E62E92">
        <w:rPr>
          <w:rFonts w:ascii="Arial" w:hAnsi="Arial" w:cs="Arial"/>
          <w:color w:val="000000"/>
          <w:sz w:val="20"/>
          <w:szCs w:val="20"/>
        </w:rPr>
        <w:t xml:space="preserve">O projeto obteve parecer favorável do Comitê de Ética </w:t>
      </w:r>
      <w:r w:rsidR="00E62E92" w:rsidRPr="00BD0269">
        <w:rPr>
          <w:rFonts w:ascii="Arial" w:hAnsi="Arial" w:cs="Arial"/>
          <w:color w:val="000000"/>
          <w:sz w:val="20"/>
          <w:szCs w:val="20"/>
        </w:rPr>
        <w:t>(P</w:t>
      </w:r>
      <w:r w:rsidR="00E62E92">
        <w:rPr>
          <w:rFonts w:ascii="Arial" w:hAnsi="Arial" w:cs="Arial"/>
          <w:color w:val="000000"/>
          <w:sz w:val="20"/>
          <w:szCs w:val="20"/>
        </w:rPr>
        <w:t>rotocolo</w:t>
      </w:r>
      <w:r w:rsidR="00E62E92" w:rsidRPr="00BD0269">
        <w:rPr>
          <w:rFonts w:ascii="Arial" w:hAnsi="Arial" w:cs="Arial"/>
          <w:color w:val="000000"/>
          <w:sz w:val="20"/>
          <w:szCs w:val="20"/>
        </w:rPr>
        <w:t xml:space="preserve"> nº 222/09)</w:t>
      </w:r>
      <w:r w:rsidR="00E62E92">
        <w:rPr>
          <w:rFonts w:ascii="Arial" w:hAnsi="Arial" w:cs="Arial"/>
          <w:color w:val="000000"/>
          <w:sz w:val="20"/>
          <w:szCs w:val="20"/>
        </w:rPr>
        <w:t xml:space="preserve"> e o </w:t>
      </w:r>
      <w:r w:rsidR="00E62E92" w:rsidRPr="00BD0269">
        <w:rPr>
          <w:rFonts w:ascii="Arial" w:hAnsi="Arial" w:cs="Arial"/>
          <w:color w:val="000000"/>
          <w:sz w:val="20"/>
          <w:szCs w:val="20"/>
        </w:rPr>
        <w:t>responsável pela criança assinou o Termo de Consentimento Livre e Esclarecido.</w:t>
      </w:r>
      <w:r w:rsidR="00E62E92">
        <w:rPr>
          <w:rFonts w:ascii="Arial" w:hAnsi="Arial" w:cs="Arial"/>
          <w:sz w:val="20"/>
          <w:szCs w:val="20"/>
        </w:rPr>
        <w:t xml:space="preserve"> </w:t>
      </w:r>
      <w:r w:rsidR="00BD0269" w:rsidRPr="00E62E92">
        <w:rPr>
          <w:rFonts w:ascii="Arial" w:hAnsi="Arial" w:cs="Arial"/>
          <w:b/>
          <w:sz w:val="20"/>
          <w:szCs w:val="20"/>
        </w:rPr>
        <w:t>Resultados</w:t>
      </w:r>
      <w:r w:rsidR="00BD0269" w:rsidRPr="00BD0269">
        <w:rPr>
          <w:rFonts w:ascii="Arial" w:hAnsi="Arial" w:cs="Arial"/>
          <w:b/>
          <w:sz w:val="20"/>
          <w:szCs w:val="20"/>
        </w:rPr>
        <w:t>:</w:t>
      </w:r>
      <w:r w:rsidR="005E23C9">
        <w:rPr>
          <w:rFonts w:ascii="Arial" w:hAnsi="Arial" w:cs="Arial"/>
          <w:b/>
          <w:sz w:val="20"/>
          <w:szCs w:val="20"/>
        </w:rPr>
        <w:t xml:space="preserve"> </w:t>
      </w:r>
      <w:r w:rsidR="00F32048" w:rsidRPr="00BD0269">
        <w:rPr>
          <w:rFonts w:ascii="Arial" w:hAnsi="Arial" w:cs="Arial"/>
          <w:sz w:val="20"/>
          <w:szCs w:val="20"/>
        </w:rPr>
        <w:t xml:space="preserve">Durante o contato com o </w:t>
      </w:r>
      <w:r w:rsidR="00E62E92">
        <w:rPr>
          <w:rFonts w:ascii="Arial" w:hAnsi="Arial" w:cs="Arial"/>
          <w:sz w:val="20"/>
          <w:szCs w:val="20"/>
        </w:rPr>
        <w:t xml:space="preserve">brinquedo terapêutico </w:t>
      </w:r>
      <w:r w:rsidR="00F32048" w:rsidRPr="00BD0269">
        <w:rPr>
          <w:rFonts w:ascii="Arial" w:hAnsi="Arial" w:cs="Arial"/>
          <w:sz w:val="20"/>
          <w:szCs w:val="20"/>
        </w:rPr>
        <w:t xml:space="preserve">a criança se </w:t>
      </w:r>
      <w:r w:rsidR="005E23C9" w:rsidRPr="005E23C9">
        <w:rPr>
          <w:rFonts w:ascii="Arial" w:hAnsi="Arial" w:cs="Arial"/>
          <w:sz w:val="20"/>
          <w:szCs w:val="20"/>
        </w:rPr>
        <w:t xml:space="preserve">mostrou bastante cooperativa e comunicativa, além de demonstrar </w:t>
      </w:r>
      <w:r w:rsidR="00FD5DBF">
        <w:rPr>
          <w:rFonts w:ascii="Arial" w:hAnsi="Arial" w:cs="Arial"/>
          <w:sz w:val="20"/>
          <w:szCs w:val="20"/>
        </w:rPr>
        <w:t>sentir-se</w:t>
      </w:r>
      <w:r w:rsidR="005E23C9" w:rsidRPr="005E23C9">
        <w:rPr>
          <w:rFonts w:ascii="Arial" w:hAnsi="Arial" w:cs="Arial"/>
          <w:sz w:val="20"/>
          <w:szCs w:val="20"/>
        </w:rPr>
        <w:t xml:space="preserve"> mais segura após as orientações fornecidas pela equipe da extensão</w:t>
      </w:r>
      <w:r w:rsidR="005B2D2C" w:rsidRPr="00BD0269">
        <w:rPr>
          <w:rFonts w:ascii="Arial" w:hAnsi="Arial" w:cs="Arial"/>
          <w:sz w:val="20"/>
          <w:szCs w:val="20"/>
        </w:rPr>
        <w:t>.</w:t>
      </w:r>
      <w:r w:rsidR="008A70BF">
        <w:rPr>
          <w:rFonts w:ascii="Arial" w:hAnsi="Arial" w:cs="Arial"/>
          <w:sz w:val="20"/>
          <w:szCs w:val="20"/>
        </w:rPr>
        <w:t xml:space="preserve"> </w:t>
      </w:r>
      <w:r w:rsidR="008A70BF" w:rsidRPr="00E62E92">
        <w:rPr>
          <w:rFonts w:ascii="Arial" w:hAnsi="Arial" w:cs="Arial"/>
          <w:b/>
          <w:color w:val="000000"/>
          <w:sz w:val="20"/>
          <w:szCs w:val="20"/>
        </w:rPr>
        <w:t>Conclusão</w:t>
      </w:r>
      <w:r w:rsidR="008A70BF">
        <w:rPr>
          <w:rFonts w:ascii="Arial" w:hAnsi="Arial" w:cs="Arial"/>
          <w:color w:val="000000"/>
          <w:sz w:val="20"/>
          <w:szCs w:val="20"/>
        </w:rPr>
        <w:t xml:space="preserve">: </w:t>
      </w:r>
      <w:r w:rsidR="008A70BF">
        <w:rPr>
          <w:rFonts w:ascii="Arial" w:hAnsi="Arial" w:cs="Arial"/>
          <w:sz w:val="20"/>
          <w:szCs w:val="20"/>
        </w:rPr>
        <w:t xml:space="preserve">A </w:t>
      </w:r>
      <w:r w:rsidR="0075188F" w:rsidRPr="00BD0269">
        <w:rPr>
          <w:rFonts w:ascii="Arial" w:hAnsi="Arial" w:cs="Arial"/>
          <w:sz w:val="20"/>
          <w:szCs w:val="20"/>
        </w:rPr>
        <w:t xml:space="preserve">utilização </w:t>
      </w:r>
      <w:r w:rsidR="001F22FE">
        <w:rPr>
          <w:rFonts w:ascii="Arial" w:hAnsi="Arial" w:cs="Arial"/>
          <w:sz w:val="20"/>
          <w:szCs w:val="20"/>
        </w:rPr>
        <w:t xml:space="preserve">do brinquedo terapêutico </w:t>
      </w:r>
      <w:r w:rsidR="00CE4605">
        <w:rPr>
          <w:rFonts w:ascii="Arial" w:hAnsi="Arial" w:cs="Arial"/>
          <w:sz w:val="20"/>
          <w:szCs w:val="20"/>
        </w:rPr>
        <w:t xml:space="preserve">é capaz de minimizar os efeitos estressantes de um preparo pré-cirúrgico além de propiciar à criança uma visão mais real do que irá acontecer ao invés de </w:t>
      </w:r>
      <w:r w:rsidR="001C6E50">
        <w:rPr>
          <w:rFonts w:ascii="Arial" w:hAnsi="Arial" w:cs="Arial"/>
          <w:sz w:val="20"/>
          <w:szCs w:val="20"/>
        </w:rPr>
        <w:t>permiti-la fantasiar gera</w:t>
      </w:r>
      <w:r w:rsidR="00E62E92">
        <w:rPr>
          <w:rFonts w:ascii="Arial" w:hAnsi="Arial" w:cs="Arial"/>
          <w:sz w:val="20"/>
          <w:szCs w:val="20"/>
        </w:rPr>
        <w:t>ndo</w:t>
      </w:r>
      <w:r w:rsidR="001C6E50">
        <w:rPr>
          <w:rFonts w:ascii="Arial" w:hAnsi="Arial" w:cs="Arial"/>
          <w:sz w:val="20"/>
          <w:szCs w:val="20"/>
        </w:rPr>
        <w:t xml:space="preserve"> ansiedade</w:t>
      </w:r>
      <w:r w:rsidR="00E07532" w:rsidRPr="00E07532">
        <w:rPr>
          <w:rFonts w:ascii="Arial" w:hAnsi="Arial" w:cs="Arial"/>
          <w:sz w:val="20"/>
          <w:szCs w:val="20"/>
        </w:rPr>
        <w:t xml:space="preserve"> </w:t>
      </w:r>
      <w:r w:rsidR="00E07532">
        <w:rPr>
          <w:rFonts w:ascii="Arial" w:hAnsi="Arial" w:cs="Arial"/>
          <w:sz w:val="20"/>
          <w:szCs w:val="20"/>
        </w:rPr>
        <w:t>extrema</w:t>
      </w:r>
      <w:r w:rsidR="001C6E50">
        <w:rPr>
          <w:rFonts w:ascii="Arial" w:hAnsi="Arial" w:cs="Arial"/>
          <w:sz w:val="20"/>
          <w:szCs w:val="20"/>
        </w:rPr>
        <w:t xml:space="preserve"> na criança.</w:t>
      </w:r>
      <w:r w:rsidR="00486E01">
        <w:rPr>
          <w:rFonts w:ascii="Arial" w:hAnsi="Arial" w:cs="Arial"/>
          <w:sz w:val="20"/>
          <w:szCs w:val="20"/>
        </w:rPr>
        <w:t xml:space="preserve"> A técnica do brinquedo terapêutico constitui-se em uma ferramenta para integrar as ações comprometidas com a humanização da assistência de enfermagem à criança hospitalizada e, portanto, recomenda-se seu uso no cotidiano do trabalho no hospital.</w:t>
      </w:r>
    </w:p>
    <w:p w:rsidR="00417249" w:rsidRDefault="00417249" w:rsidP="00417249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83C5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Palavras Chave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cirurgia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brinquedo terapêutico, criança.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17249" w:rsidRDefault="00417249" w:rsidP="00E83C51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7249" w:rsidRDefault="00417249" w:rsidP="00E83C51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417249" w:rsidSect="00E83C5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3B63"/>
    <w:rsid w:val="00014660"/>
    <w:rsid w:val="0003160E"/>
    <w:rsid w:val="000C29F8"/>
    <w:rsid w:val="00181789"/>
    <w:rsid w:val="001C6E50"/>
    <w:rsid w:val="001F22FE"/>
    <w:rsid w:val="002963E5"/>
    <w:rsid w:val="0031520C"/>
    <w:rsid w:val="00371D59"/>
    <w:rsid w:val="003879AD"/>
    <w:rsid w:val="00417249"/>
    <w:rsid w:val="00476D9E"/>
    <w:rsid w:val="00486E01"/>
    <w:rsid w:val="004B1667"/>
    <w:rsid w:val="004B31F8"/>
    <w:rsid w:val="005B2D2C"/>
    <w:rsid w:val="005E23C9"/>
    <w:rsid w:val="00622372"/>
    <w:rsid w:val="0075188F"/>
    <w:rsid w:val="0078224B"/>
    <w:rsid w:val="0083664F"/>
    <w:rsid w:val="00853668"/>
    <w:rsid w:val="00871FBA"/>
    <w:rsid w:val="00886417"/>
    <w:rsid w:val="008A70BF"/>
    <w:rsid w:val="008C1E36"/>
    <w:rsid w:val="008F7F77"/>
    <w:rsid w:val="00913D00"/>
    <w:rsid w:val="009B500D"/>
    <w:rsid w:val="00A700D3"/>
    <w:rsid w:val="00A93B63"/>
    <w:rsid w:val="00A95204"/>
    <w:rsid w:val="00AE4B24"/>
    <w:rsid w:val="00B35DE7"/>
    <w:rsid w:val="00BD0269"/>
    <w:rsid w:val="00BF68F8"/>
    <w:rsid w:val="00C16AFA"/>
    <w:rsid w:val="00CA0302"/>
    <w:rsid w:val="00CE4605"/>
    <w:rsid w:val="00D12A72"/>
    <w:rsid w:val="00DA0D87"/>
    <w:rsid w:val="00E07532"/>
    <w:rsid w:val="00E62E92"/>
    <w:rsid w:val="00E728A8"/>
    <w:rsid w:val="00E813D7"/>
    <w:rsid w:val="00E83C51"/>
    <w:rsid w:val="00ED6F57"/>
    <w:rsid w:val="00F32048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E728A8"/>
  </w:style>
  <w:style w:type="character" w:styleId="Forte">
    <w:name w:val="Strong"/>
    <w:basedOn w:val="Fontepargpadro"/>
    <w:uiPriority w:val="22"/>
    <w:qFormat/>
    <w:rsid w:val="00E728A8"/>
    <w:rPr>
      <w:b/>
      <w:bCs/>
    </w:rPr>
  </w:style>
  <w:style w:type="character" w:customStyle="1" w:styleId="apple-converted-space">
    <w:name w:val="apple-converted-space"/>
    <w:basedOn w:val="Fontepargpadro"/>
    <w:rsid w:val="00E7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Fontepargpadro"/>
    <w:rsid w:val="00E728A8"/>
  </w:style>
  <w:style w:type="character" w:styleId="Forte">
    <w:name w:val="Strong"/>
    <w:basedOn w:val="Fontepargpadro"/>
    <w:uiPriority w:val="22"/>
    <w:qFormat/>
    <w:rsid w:val="00E728A8"/>
    <w:rPr>
      <w:b/>
      <w:bCs/>
    </w:rPr>
  </w:style>
  <w:style w:type="character" w:customStyle="1" w:styleId="apple-converted-space">
    <w:name w:val="apple-converted-space"/>
    <w:basedOn w:val="Fontepargpadro"/>
    <w:rsid w:val="00E7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jessica</cp:lastModifiedBy>
  <cp:revision>5</cp:revision>
  <dcterms:created xsi:type="dcterms:W3CDTF">2011-10-10T00:37:00Z</dcterms:created>
  <dcterms:modified xsi:type="dcterms:W3CDTF">2011-12-19T21:07:00Z</dcterms:modified>
</cp:coreProperties>
</file>