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C3" w:rsidRPr="005C596A" w:rsidRDefault="00EC0FC3" w:rsidP="00EC0FC3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5C596A">
        <w:rPr>
          <w:rFonts w:ascii="Arial" w:hAnsi="Arial" w:cs="Arial"/>
          <w:b/>
          <w:bCs/>
          <w:sz w:val="20"/>
          <w:szCs w:val="20"/>
        </w:rPr>
        <w:t>6CCSDNPX02</w:t>
      </w:r>
      <w:proofErr w:type="gramEnd"/>
      <w:r w:rsidRPr="005C596A">
        <w:rPr>
          <w:rFonts w:ascii="Arial" w:hAnsi="Arial" w:cs="Arial"/>
          <w:b/>
          <w:bCs/>
          <w:sz w:val="20"/>
          <w:szCs w:val="20"/>
        </w:rPr>
        <w:t>-P</w:t>
      </w:r>
    </w:p>
    <w:p w:rsidR="00D27F04" w:rsidRPr="005C596A" w:rsidRDefault="00D27F04" w:rsidP="0055094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596A">
        <w:rPr>
          <w:rFonts w:ascii="Arial" w:hAnsi="Arial" w:cs="Arial"/>
          <w:b/>
          <w:bCs/>
          <w:sz w:val="20"/>
          <w:szCs w:val="20"/>
        </w:rPr>
        <w:t>PREVALÊNCIA DE DOENÇAS</w:t>
      </w:r>
      <w:bookmarkStart w:id="0" w:name="_GoBack"/>
      <w:bookmarkEnd w:id="0"/>
      <w:r w:rsidRPr="005C596A">
        <w:rPr>
          <w:rFonts w:ascii="Arial" w:hAnsi="Arial" w:cs="Arial"/>
          <w:b/>
          <w:bCs/>
          <w:sz w:val="20"/>
          <w:szCs w:val="20"/>
        </w:rPr>
        <w:t xml:space="preserve"> CRÔNICAS, ESTADO NUTRICIONAL E CONSUMO DIETÉTICO EM UM GRUPO DE </w:t>
      </w:r>
      <w:proofErr w:type="gramStart"/>
      <w:r w:rsidRPr="005C596A">
        <w:rPr>
          <w:rFonts w:ascii="Arial" w:hAnsi="Arial" w:cs="Arial"/>
          <w:b/>
          <w:bCs/>
          <w:sz w:val="20"/>
          <w:szCs w:val="20"/>
        </w:rPr>
        <w:t>IDOSOS</w:t>
      </w:r>
      <w:proofErr w:type="gramEnd"/>
    </w:p>
    <w:p w:rsidR="00D27F04" w:rsidRPr="005C596A" w:rsidRDefault="00D27F04" w:rsidP="00550949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5C596A">
        <w:rPr>
          <w:rFonts w:ascii="Arial" w:hAnsi="Arial" w:cs="Arial"/>
          <w:sz w:val="20"/>
          <w:szCs w:val="20"/>
        </w:rPr>
        <w:t>Keyth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596A">
        <w:rPr>
          <w:rFonts w:ascii="Arial" w:hAnsi="Arial" w:cs="Arial"/>
          <w:sz w:val="20"/>
          <w:szCs w:val="20"/>
        </w:rPr>
        <w:t>Sulamitta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de Lima Guimarães²; Martiniano Bezerra de Lima²; Angélica Ferreira Barros¹; Maria da Conceição Rodrigues </w:t>
      </w:r>
      <w:proofErr w:type="gramStart"/>
      <w:r w:rsidRPr="005C596A">
        <w:rPr>
          <w:rFonts w:ascii="Arial" w:hAnsi="Arial" w:cs="Arial"/>
          <w:sz w:val="20"/>
          <w:szCs w:val="20"/>
        </w:rPr>
        <w:t>Gonçalves³</w:t>
      </w:r>
      <w:proofErr w:type="gramEnd"/>
    </w:p>
    <w:p w:rsidR="00D27F04" w:rsidRPr="005C596A" w:rsidRDefault="00D27F04" w:rsidP="0055094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C596A">
        <w:rPr>
          <w:rFonts w:ascii="Arial" w:hAnsi="Arial" w:cs="Arial"/>
          <w:sz w:val="20"/>
          <w:szCs w:val="20"/>
        </w:rPr>
        <w:t>Centro de Ciências da Saúde/ Departamento de Nutrição/ PROBEX</w:t>
      </w:r>
    </w:p>
    <w:p w:rsidR="00D27F04" w:rsidRPr="005C596A" w:rsidRDefault="00D27F04" w:rsidP="00550949">
      <w:pPr>
        <w:spacing w:after="0"/>
        <w:rPr>
          <w:rFonts w:ascii="Arial" w:hAnsi="Arial" w:cs="Arial"/>
          <w:sz w:val="20"/>
          <w:szCs w:val="20"/>
        </w:rPr>
      </w:pPr>
    </w:p>
    <w:p w:rsidR="00D27F04" w:rsidRPr="005C596A" w:rsidRDefault="00D27F04" w:rsidP="00D330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596A">
        <w:rPr>
          <w:rFonts w:ascii="Arial" w:hAnsi="Arial" w:cs="Arial"/>
          <w:sz w:val="20"/>
          <w:szCs w:val="20"/>
        </w:rPr>
        <w:t xml:space="preserve">O envelhecimento populacional compõe um dos maiores desafios para a saúde pública contemporânea, especialmente em desenvolvimento, sendo a nutrição um aspecto singular na modulação das mudanças fisiológicas relacionada com a terceira idade. Nesse sentido, necessita-se de intervenções nutricionais direcionadas a esse grupo a fim de minimizar a ocorrência de doenças, favorecendo uma melhor qualidade de vida. Tendo a história nutricional e dietética como parte do processo de intervenção para obter dados da composição corporal e ingestão dietética de um indivíduo, permitindo a identificação de problemas e as estratégias para sua solução, desse modo, este estudo teve como objetivo traçar a prevalência de doenças crônicas não transmissíveis, estado nutricional e consumo dietético do grupo de idosos participantes do Projeto de Extensão: Nutrição, Alimentação e Envelhecimento Saudável, atendidos no ambulatório do Hospital Universitário Lauro Wanderley, no Serviço de Nutrição. A avaliação nutricional foi realizada utilizando-se o Índice de Massa Corporal (IMC), segundo pontos de corte propostos por </w:t>
      </w:r>
      <w:proofErr w:type="spellStart"/>
      <w:r w:rsidRPr="005C596A">
        <w:rPr>
          <w:rFonts w:ascii="Arial" w:hAnsi="Arial" w:cs="Arial"/>
          <w:sz w:val="20"/>
          <w:szCs w:val="20"/>
        </w:rPr>
        <w:t>Lipschitz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(1994), para avaliar o consumo alimentar aplicou-se o inquérito alimentar </w:t>
      </w:r>
      <w:proofErr w:type="spellStart"/>
      <w:r w:rsidRPr="005C596A">
        <w:rPr>
          <w:rFonts w:ascii="Arial" w:hAnsi="Arial" w:cs="Arial"/>
          <w:sz w:val="20"/>
          <w:szCs w:val="20"/>
        </w:rPr>
        <w:t>Recordatório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de 24 horas, além do levantamento das patologias mais </w:t>
      </w:r>
      <w:proofErr w:type="spellStart"/>
      <w:r w:rsidRPr="005C596A">
        <w:rPr>
          <w:rFonts w:ascii="Arial" w:hAnsi="Arial" w:cs="Arial"/>
          <w:sz w:val="20"/>
          <w:szCs w:val="20"/>
        </w:rPr>
        <w:t>freqüentes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. Para a análise dos dados, foi utilizado um software para acompanhamento nutricional, o </w:t>
      </w:r>
      <w:proofErr w:type="spellStart"/>
      <w:r w:rsidRPr="005C596A">
        <w:rPr>
          <w:rFonts w:ascii="Arial" w:hAnsi="Arial" w:cs="Arial"/>
          <w:sz w:val="20"/>
          <w:szCs w:val="20"/>
        </w:rPr>
        <w:t>Santé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(2002). Dos 34 idosos atendidos, após a avaliação nutricional, foi possível observar que 50% apresentaram sobrepeso, 29,41% estavam obesos, 14,71% encontravam-se </w:t>
      </w:r>
      <w:proofErr w:type="spellStart"/>
      <w:r w:rsidRPr="005C596A">
        <w:rPr>
          <w:rFonts w:ascii="Arial" w:hAnsi="Arial" w:cs="Arial"/>
          <w:sz w:val="20"/>
          <w:szCs w:val="20"/>
        </w:rPr>
        <w:t>eutróficos</w:t>
      </w:r>
      <w:proofErr w:type="spellEnd"/>
      <w:r w:rsidRPr="005C596A">
        <w:rPr>
          <w:rFonts w:ascii="Arial" w:hAnsi="Arial" w:cs="Arial"/>
          <w:sz w:val="20"/>
          <w:szCs w:val="20"/>
        </w:rPr>
        <w:t xml:space="preserve"> e 5,88% apresentavam magreza. Dentre as doenças crônicas não transmissíveis, as mais prevalentes foram: Hipertensão Arterial Sistêmica (67,65%), Dislipidemias (55,88%) e Diabetes Mellitus (14,71%). Em relação ao consumo alimentar a </w:t>
      </w:r>
      <w:r w:rsidRPr="005C596A">
        <w:rPr>
          <w:rFonts w:ascii="Arial" w:hAnsi="Arial" w:cs="Arial"/>
          <w:color w:val="231F20"/>
          <w:sz w:val="20"/>
          <w:szCs w:val="20"/>
        </w:rPr>
        <w:t xml:space="preserve">maioria dos idosos estudados consumia uma alimentação </w:t>
      </w:r>
      <w:proofErr w:type="spellStart"/>
      <w:r w:rsidRPr="005C596A">
        <w:rPr>
          <w:rFonts w:ascii="Arial" w:hAnsi="Arial" w:cs="Arial"/>
          <w:color w:val="231F20"/>
          <w:sz w:val="20"/>
          <w:szCs w:val="20"/>
        </w:rPr>
        <w:t>Hiperprotéica</w:t>
      </w:r>
      <w:proofErr w:type="spellEnd"/>
      <w:r w:rsidRPr="005C596A">
        <w:rPr>
          <w:rFonts w:ascii="Arial" w:hAnsi="Arial" w:cs="Arial"/>
          <w:color w:val="231F20"/>
          <w:sz w:val="20"/>
          <w:szCs w:val="20"/>
        </w:rPr>
        <w:t xml:space="preserve"> (84%), </w:t>
      </w:r>
      <w:proofErr w:type="spellStart"/>
      <w:r w:rsidRPr="005C596A">
        <w:rPr>
          <w:rFonts w:ascii="Arial" w:hAnsi="Arial" w:cs="Arial"/>
          <w:color w:val="231F20"/>
          <w:sz w:val="20"/>
          <w:szCs w:val="20"/>
        </w:rPr>
        <w:t>Normoglicídica</w:t>
      </w:r>
      <w:proofErr w:type="spellEnd"/>
      <w:r w:rsidRPr="005C596A">
        <w:rPr>
          <w:rFonts w:ascii="Arial" w:hAnsi="Arial" w:cs="Arial"/>
          <w:color w:val="231F20"/>
          <w:sz w:val="20"/>
          <w:szCs w:val="20"/>
        </w:rPr>
        <w:t xml:space="preserve"> (68%) e </w:t>
      </w:r>
      <w:proofErr w:type="spellStart"/>
      <w:r w:rsidRPr="005C596A">
        <w:rPr>
          <w:rFonts w:ascii="Arial" w:hAnsi="Arial" w:cs="Arial"/>
          <w:color w:val="231F20"/>
          <w:sz w:val="20"/>
          <w:szCs w:val="20"/>
        </w:rPr>
        <w:t>Normolipídica</w:t>
      </w:r>
      <w:proofErr w:type="spellEnd"/>
      <w:r w:rsidRPr="005C596A">
        <w:rPr>
          <w:rFonts w:ascii="Arial" w:hAnsi="Arial" w:cs="Arial"/>
          <w:color w:val="231F20"/>
          <w:sz w:val="20"/>
          <w:szCs w:val="20"/>
        </w:rPr>
        <w:t xml:space="preserve"> (68%), </w:t>
      </w:r>
      <w:r w:rsidRPr="005C596A">
        <w:rPr>
          <w:rFonts w:ascii="Arial" w:hAnsi="Arial" w:cs="Arial"/>
          <w:sz w:val="20"/>
          <w:szCs w:val="20"/>
        </w:rPr>
        <w:t>numa média de 22,10% de proteínas, 55,20% de glicídios e 22,70% de lipídeos da distribuição total das calorias diárias, respectivamente. S</w:t>
      </w:r>
      <w:r w:rsidRPr="005C596A">
        <w:rPr>
          <w:rFonts w:ascii="Arial" w:hAnsi="Arial" w:cs="Arial"/>
          <w:color w:val="231F20"/>
          <w:sz w:val="20"/>
          <w:szCs w:val="20"/>
        </w:rPr>
        <w:t xml:space="preserve">ugerindo que uma educação nutricional continuada seja mantida para garantir uma melhor seleção dos alimentos e considerando uma </w:t>
      </w:r>
      <w:r w:rsidRPr="005C596A">
        <w:rPr>
          <w:rFonts w:ascii="Arial" w:hAnsi="Arial" w:cs="Arial"/>
          <w:sz w:val="20"/>
          <w:szCs w:val="20"/>
        </w:rPr>
        <w:t>prevalência elevada de sobrepeso e obesidade, se faz necessário realizar acompanhamento dietoterápico, atividades de educação nutricional e física, com o intuito de diminuir estes índices e melhorar a qualidade de vida neste grupo estudado principalmente com relação à prevalência das doenças crônicas não transmissíveis apresentadas.</w:t>
      </w:r>
    </w:p>
    <w:p w:rsidR="00D27F04" w:rsidRPr="005C596A" w:rsidRDefault="00D27F04" w:rsidP="005509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7F04" w:rsidRPr="005C596A" w:rsidRDefault="00D27F04" w:rsidP="005509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596A">
        <w:rPr>
          <w:rFonts w:ascii="Arial" w:hAnsi="Arial" w:cs="Arial"/>
          <w:b/>
          <w:bCs/>
          <w:sz w:val="20"/>
          <w:szCs w:val="20"/>
        </w:rPr>
        <w:t xml:space="preserve">Palavras-chaves: </w:t>
      </w:r>
      <w:r w:rsidRPr="005C596A">
        <w:rPr>
          <w:rFonts w:ascii="Arial" w:hAnsi="Arial" w:cs="Arial"/>
          <w:sz w:val="20"/>
          <w:szCs w:val="20"/>
        </w:rPr>
        <w:t xml:space="preserve">Nutrição, Idosos, Consumo </w:t>
      </w:r>
      <w:proofErr w:type="gramStart"/>
      <w:r w:rsidRPr="005C596A">
        <w:rPr>
          <w:rFonts w:ascii="Arial" w:hAnsi="Arial" w:cs="Arial"/>
          <w:sz w:val="20"/>
          <w:szCs w:val="20"/>
        </w:rPr>
        <w:t>Dietético</w:t>
      </w:r>
      <w:proofErr w:type="gramEnd"/>
    </w:p>
    <w:p w:rsidR="00D27F04" w:rsidRPr="005C596A" w:rsidRDefault="00D27F04" w:rsidP="005509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7F04" w:rsidRPr="005C596A" w:rsidRDefault="00D27F04" w:rsidP="005509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7F04" w:rsidRPr="005C596A" w:rsidRDefault="00D27F04" w:rsidP="0055094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27F04" w:rsidRPr="005C596A" w:rsidSect="00B8694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48" w:rsidRDefault="00456348" w:rsidP="00636843">
      <w:pPr>
        <w:spacing w:after="0" w:line="240" w:lineRule="auto"/>
      </w:pPr>
      <w:r>
        <w:separator/>
      </w:r>
    </w:p>
  </w:endnote>
  <w:endnote w:type="continuationSeparator" w:id="0">
    <w:p w:rsidR="00456348" w:rsidRDefault="00456348" w:rsidP="0063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5663"/>
      <w:gridCol w:w="3057"/>
    </w:tblGrid>
    <w:tr w:rsidR="00D27F04" w:rsidRPr="006525D2">
      <w:tc>
        <w:tcPr>
          <w:tcW w:w="918" w:type="dxa"/>
          <w:tcBorders>
            <w:top w:val="single" w:sz="18" w:space="0" w:color="808080"/>
          </w:tcBorders>
        </w:tcPr>
        <w:p w:rsidR="00D27F04" w:rsidRPr="006525D2" w:rsidRDefault="00D27F04" w:rsidP="005E7A51">
          <w:pPr>
            <w:pStyle w:val="Rodap"/>
            <w:jc w:val="right"/>
            <w:rPr>
              <w:b/>
              <w:bCs/>
              <w:color w:val="4F81BD"/>
              <w:sz w:val="32"/>
              <w:szCs w:val="32"/>
            </w:rPr>
          </w:pPr>
          <w:proofErr w:type="gramStart"/>
          <w:r w:rsidRPr="006525D2">
            <w:t>¹Bolsista</w:t>
          </w:r>
          <w:proofErr w:type="gramEnd"/>
          <w:r w:rsidRPr="006525D2">
            <w:t>,²Voluntário/Colaborador,³Orientador/Coordenador.</w:t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27F04" w:rsidRPr="006525D2" w:rsidRDefault="00D27F04">
          <w:pPr>
            <w:pStyle w:val="Rodap"/>
          </w:pPr>
        </w:p>
      </w:tc>
    </w:tr>
  </w:tbl>
  <w:p w:rsidR="00D27F04" w:rsidRDefault="00D27F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48" w:rsidRDefault="00456348" w:rsidP="00636843">
      <w:pPr>
        <w:spacing w:after="0" w:line="240" w:lineRule="auto"/>
      </w:pPr>
      <w:r>
        <w:separator/>
      </w:r>
    </w:p>
  </w:footnote>
  <w:footnote w:type="continuationSeparator" w:id="0">
    <w:p w:rsidR="00456348" w:rsidRDefault="00456348" w:rsidP="0063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9"/>
    <w:rsid w:val="0008495F"/>
    <w:rsid w:val="000B34EE"/>
    <w:rsid w:val="001760DE"/>
    <w:rsid w:val="001D51B3"/>
    <w:rsid w:val="002859E5"/>
    <w:rsid w:val="002965DD"/>
    <w:rsid w:val="00314FD9"/>
    <w:rsid w:val="00370AF0"/>
    <w:rsid w:val="003B7CF2"/>
    <w:rsid w:val="00450527"/>
    <w:rsid w:val="00456348"/>
    <w:rsid w:val="00486C18"/>
    <w:rsid w:val="004D0A90"/>
    <w:rsid w:val="00550949"/>
    <w:rsid w:val="00574C26"/>
    <w:rsid w:val="005B4102"/>
    <w:rsid w:val="005C596A"/>
    <w:rsid w:val="005E37A3"/>
    <w:rsid w:val="005E7A51"/>
    <w:rsid w:val="005F1067"/>
    <w:rsid w:val="00636843"/>
    <w:rsid w:val="006525D2"/>
    <w:rsid w:val="006B5676"/>
    <w:rsid w:val="007F30A9"/>
    <w:rsid w:val="008516AD"/>
    <w:rsid w:val="00917E3D"/>
    <w:rsid w:val="009564D4"/>
    <w:rsid w:val="009D6FB3"/>
    <w:rsid w:val="00A0269A"/>
    <w:rsid w:val="00AC326E"/>
    <w:rsid w:val="00B45592"/>
    <w:rsid w:val="00B8694C"/>
    <w:rsid w:val="00BA2325"/>
    <w:rsid w:val="00C06A91"/>
    <w:rsid w:val="00C12A81"/>
    <w:rsid w:val="00D27F04"/>
    <w:rsid w:val="00D33036"/>
    <w:rsid w:val="00D85679"/>
    <w:rsid w:val="00DB4412"/>
    <w:rsid w:val="00E32E29"/>
    <w:rsid w:val="00E6285C"/>
    <w:rsid w:val="00EC0FC3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4C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843"/>
  </w:style>
  <w:style w:type="paragraph" w:styleId="Rodap">
    <w:name w:val="footer"/>
    <w:basedOn w:val="Normal"/>
    <w:link w:val="RodapChar"/>
    <w:uiPriority w:val="99"/>
    <w:rsid w:val="0063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36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4C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843"/>
  </w:style>
  <w:style w:type="paragraph" w:styleId="Rodap">
    <w:name w:val="footer"/>
    <w:basedOn w:val="Normal"/>
    <w:link w:val="RodapChar"/>
    <w:uiPriority w:val="99"/>
    <w:rsid w:val="0063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3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Keyth Sulamitta</dc:creator>
  <cp:lastModifiedBy>jessica</cp:lastModifiedBy>
  <cp:revision>4</cp:revision>
  <cp:lastPrinted>2011-09-26T14:00:00Z</cp:lastPrinted>
  <dcterms:created xsi:type="dcterms:W3CDTF">2011-10-10T00:43:00Z</dcterms:created>
  <dcterms:modified xsi:type="dcterms:W3CDTF">2011-10-10T00:43:00Z</dcterms:modified>
</cp:coreProperties>
</file>