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6B9" w:rsidRPr="00B56DB0" w:rsidRDefault="00074CB4" w:rsidP="00D07B9F">
      <w:pPr>
        <w:spacing w:before="240"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074CB4">
        <w:rPr>
          <w:rFonts w:ascii="Arial" w:hAnsi="Arial" w:cs="Arial"/>
          <w:b/>
          <w:color w:val="000000"/>
          <w:sz w:val="20"/>
          <w:szCs w:val="20"/>
        </w:rPr>
        <w:t>7CCHSADGTAPX07-P</w:t>
      </w:r>
    </w:p>
    <w:p w:rsidR="008E5F97" w:rsidRDefault="00F10B28" w:rsidP="00D07B9F">
      <w:pPr>
        <w:spacing w:before="24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DIAGNÓSTICO DE COZINHA ESCOLAR:</w:t>
      </w:r>
      <w:r w:rsidR="00D74BF4" w:rsidRPr="00D74BF4">
        <w:rPr>
          <w:rFonts w:ascii="Arial" w:hAnsi="Arial" w:cs="Arial"/>
          <w:b/>
          <w:sz w:val="20"/>
          <w:szCs w:val="20"/>
        </w:rPr>
        <w:t xml:space="preserve"> ZONA URBANA X ZONA RURAL</w:t>
      </w:r>
      <w:r w:rsidR="008E5F97">
        <w:rPr>
          <w:rFonts w:ascii="Arial" w:hAnsi="Arial" w:cs="Arial"/>
          <w:b/>
          <w:sz w:val="20"/>
          <w:szCs w:val="20"/>
        </w:rPr>
        <w:t xml:space="preserve"> </w:t>
      </w:r>
    </w:p>
    <w:p w:rsidR="0010167A" w:rsidRPr="0010167A" w:rsidRDefault="00F10B28" w:rsidP="00D07B9F">
      <w:pPr>
        <w:pStyle w:val="SemEspaamento"/>
        <w:spacing w:before="240"/>
        <w:jc w:val="center"/>
        <w:rPr>
          <w:rFonts w:ascii="Arial" w:hAnsi="Arial" w:cs="Arial"/>
          <w:sz w:val="20"/>
          <w:vertAlign w:val="superscript"/>
        </w:rPr>
      </w:pPr>
      <w:r w:rsidRPr="0010167A">
        <w:rPr>
          <w:rFonts w:ascii="Arial" w:hAnsi="Arial" w:cs="Arial"/>
          <w:sz w:val="20"/>
        </w:rPr>
        <w:t>Jaqueline Medeiros da Costa</w:t>
      </w:r>
      <w:r w:rsidRPr="0010167A">
        <w:rPr>
          <w:rFonts w:ascii="Arial" w:hAnsi="Arial" w:cs="Arial"/>
          <w:sz w:val="20"/>
          <w:vertAlign w:val="superscript"/>
        </w:rPr>
        <w:t xml:space="preserve"> (2)</w:t>
      </w:r>
      <w:r w:rsidR="0010167A" w:rsidRPr="0010167A">
        <w:rPr>
          <w:rFonts w:ascii="Arial" w:hAnsi="Arial" w:cs="Arial"/>
          <w:sz w:val="20"/>
        </w:rPr>
        <w:t xml:space="preserve">, </w:t>
      </w:r>
      <w:proofErr w:type="spellStart"/>
      <w:r w:rsidR="0010167A" w:rsidRPr="0010167A">
        <w:rPr>
          <w:rFonts w:ascii="Arial" w:hAnsi="Arial" w:cs="Arial"/>
          <w:sz w:val="20"/>
        </w:rPr>
        <w:t>Keliana</w:t>
      </w:r>
      <w:proofErr w:type="spellEnd"/>
      <w:r w:rsidR="0010167A" w:rsidRPr="0010167A">
        <w:rPr>
          <w:rFonts w:ascii="Arial" w:hAnsi="Arial" w:cs="Arial"/>
          <w:sz w:val="20"/>
        </w:rPr>
        <w:t xml:space="preserve"> </w:t>
      </w:r>
      <w:proofErr w:type="spellStart"/>
      <w:r w:rsidR="0010167A" w:rsidRPr="0010167A">
        <w:rPr>
          <w:rFonts w:ascii="Arial" w:hAnsi="Arial" w:cs="Arial"/>
          <w:sz w:val="20"/>
        </w:rPr>
        <w:t>Grigório</w:t>
      </w:r>
      <w:proofErr w:type="spellEnd"/>
      <w:r w:rsidR="0010167A" w:rsidRPr="0010167A">
        <w:rPr>
          <w:rFonts w:ascii="Arial" w:hAnsi="Arial" w:cs="Arial"/>
          <w:sz w:val="20"/>
        </w:rPr>
        <w:t xml:space="preserve"> de Menezes </w:t>
      </w:r>
      <w:r w:rsidR="0010167A" w:rsidRPr="0010167A">
        <w:rPr>
          <w:rFonts w:ascii="Arial" w:hAnsi="Arial" w:cs="Arial"/>
          <w:sz w:val="20"/>
          <w:vertAlign w:val="superscript"/>
        </w:rPr>
        <w:t>(1)</w:t>
      </w:r>
      <w:r w:rsidR="0010167A" w:rsidRPr="0010167A">
        <w:rPr>
          <w:rFonts w:ascii="Arial" w:hAnsi="Arial" w:cs="Arial"/>
          <w:sz w:val="20"/>
        </w:rPr>
        <w:t xml:space="preserve">, André Luiz da Silva </w:t>
      </w:r>
      <w:r w:rsidR="0010167A" w:rsidRPr="0010167A">
        <w:rPr>
          <w:rFonts w:ascii="Arial" w:hAnsi="Arial" w:cs="Arial"/>
          <w:sz w:val="20"/>
          <w:vertAlign w:val="superscript"/>
        </w:rPr>
        <w:t>(2)</w:t>
      </w:r>
      <w:r w:rsidR="0010167A" w:rsidRPr="0010167A">
        <w:rPr>
          <w:rFonts w:ascii="Arial" w:hAnsi="Arial" w:cs="Arial"/>
          <w:sz w:val="20"/>
        </w:rPr>
        <w:t xml:space="preserve">, Antônio Filho Coelho dos Santos </w:t>
      </w:r>
      <w:r w:rsidR="0010167A" w:rsidRPr="0010167A">
        <w:rPr>
          <w:rFonts w:ascii="Arial" w:hAnsi="Arial" w:cs="Arial"/>
          <w:sz w:val="20"/>
          <w:vertAlign w:val="superscript"/>
        </w:rPr>
        <w:t>(2)</w:t>
      </w:r>
      <w:r w:rsidR="0010167A" w:rsidRPr="0010167A">
        <w:rPr>
          <w:rFonts w:ascii="Arial" w:hAnsi="Arial" w:cs="Arial"/>
          <w:sz w:val="20"/>
        </w:rPr>
        <w:t xml:space="preserve">, Celene dos </w:t>
      </w:r>
      <w:proofErr w:type="gramStart"/>
      <w:r w:rsidR="0010167A" w:rsidRPr="0010167A">
        <w:rPr>
          <w:rFonts w:ascii="Arial" w:hAnsi="Arial" w:cs="Arial"/>
          <w:sz w:val="20"/>
        </w:rPr>
        <w:t xml:space="preserve">Santos Ataíde </w:t>
      </w:r>
      <w:r w:rsidR="0010167A" w:rsidRPr="0010167A">
        <w:rPr>
          <w:rFonts w:ascii="Arial" w:hAnsi="Arial" w:cs="Arial"/>
          <w:sz w:val="20"/>
          <w:vertAlign w:val="superscript"/>
        </w:rPr>
        <w:t>(3)</w:t>
      </w:r>
      <w:proofErr w:type="gramEnd"/>
      <w:r w:rsidR="0010167A" w:rsidRPr="0010167A">
        <w:rPr>
          <w:rFonts w:ascii="Arial" w:hAnsi="Arial" w:cs="Arial"/>
          <w:sz w:val="20"/>
        </w:rPr>
        <w:t xml:space="preserve">, Maria José de Figueiredo </w:t>
      </w:r>
      <w:r w:rsidR="0010167A" w:rsidRPr="0010167A">
        <w:rPr>
          <w:rFonts w:ascii="Arial" w:hAnsi="Arial" w:cs="Arial"/>
          <w:sz w:val="20"/>
          <w:vertAlign w:val="superscript"/>
        </w:rPr>
        <w:t>(4)</w:t>
      </w:r>
      <w:r w:rsidR="0010167A" w:rsidRPr="0010167A">
        <w:rPr>
          <w:rFonts w:ascii="Arial" w:hAnsi="Arial" w:cs="Arial"/>
          <w:sz w:val="20"/>
        </w:rPr>
        <w:t xml:space="preserve">, Elisandra Costa Almeida </w:t>
      </w:r>
      <w:r w:rsidR="0010167A" w:rsidRPr="0010167A">
        <w:rPr>
          <w:rFonts w:ascii="Arial" w:hAnsi="Arial" w:cs="Arial"/>
          <w:sz w:val="20"/>
          <w:vertAlign w:val="superscript"/>
        </w:rPr>
        <w:t>(4)</w:t>
      </w:r>
    </w:p>
    <w:p w:rsidR="00F10B28" w:rsidRDefault="00F10B28" w:rsidP="00D07B9F">
      <w:pPr>
        <w:pStyle w:val="SemEspaamento"/>
        <w:spacing w:before="240"/>
        <w:jc w:val="center"/>
        <w:rPr>
          <w:rFonts w:ascii="Arial" w:hAnsi="Arial" w:cs="Arial"/>
          <w:sz w:val="20"/>
        </w:rPr>
      </w:pPr>
      <w:r w:rsidRPr="0010167A">
        <w:rPr>
          <w:rFonts w:ascii="Arial" w:hAnsi="Arial" w:cs="Arial"/>
          <w:sz w:val="20"/>
        </w:rPr>
        <w:t xml:space="preserve">Centro de Ciências </w:t>
      </w:r>
      <w:r w:rsidR="008F66B9">
        <w:rPr>
          <w:rFonts w:ascii="Arial" w:hAnsi="Arial" w:cs="Arial"/>
          <w:sz w:val="20"/>
        </w:rPr>
        <w:t>H</w:t>
      </w:r>
      <w:r w:rsidRPr="0010167A">
        <w:rPr>
          <w:rFonts w:ascii="Arial" w:hAnsi="Arial" w:cs="Arial"/>
          <w:sz w:val="20"/>
        </w:rPr>
        <w:t>umanas, Sociais e Agrárias/Departamento de Gestão e Tecnologia Agroindustrial/PROBEX</w:t>
      </w:r>
    </w:p>
    <w:p w:rsidR="008F66B9" w:rsidRPr="0010167A" w:rsidRDefault="008F66B9" w:rsidP="0010167A">
      <w:pPr>
        <w:pStyle w:val="SemEspaamento"/>
        <w:jc w:val="center"/>
        <w:rPr>
          <w:rFonts w:ascii="Arial" w:hAnsi="Arial" w:cs="Arial"/>
          <w:sz w:val="20"/>
        </w:rPr>
      </w:pPr>
    </w:p>
    <w:p w:rsidR="008E5F97" w:rsidRDefault="008E5F97" w:rsidP="008E5F97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746836">
        <w:rPr>
          <w:rFonts w:ascii="Arial" w:hAnsi="Arial" w:cs="Arial"/>
          <w:b/>
          <w:sz w:val="20"/>
          <w:szCs w:val="20"/>
          <w:lang w:val="en-US"/>
        </w:rPr>
        <w:t>RESUMO</w:t>
      </w:r>
    </w:p>
    <w:p w:rsidR="008F66B9" w:rsidRDefault="008F66B9" w:rsidP="008E5F97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D967DA" w:rsidRDefault="003A309B" w:rsidP="008E5F9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4BF4">
        <w:rPr>
          <w:rFonts w:ascii="Arial" w:hAnsi="Arial" w:cs="Arial"/>
          <w:sz w:val="20"/>
          <w:szCs w:val="20"/>
        </w:rPr>
        <w:t>A</w:t>
      </w:r>
      <w:r w:rsidR="00795753" w:rsidRPr="00D74BF4">
        <w:rPr>
          <w:rFonts w:ascii="Arial" w:hAnsi="Arial" w:cs="Arial"/>
          <w:sz w:val="20"/>
          <w:szCs w:val="20"/>
        </w:rPr>
        <w:t xml:space="preserve"> manutenção das condições higiênico-sanitárias no local de preparo </w:t>
      </w:r>
      <w:r w:rsidR="003B4D59" w:rsidRPr="00D74BF4">
        <w:rPr>
          <w:rFonts w:ascii="Arial" w:hAnsi="Arial" w:cs="Arial"/>
          <w:sz w:val="20"/>
          <w:szCs w:val="20"/>
        </w:rPr>
        <w:t xml:space="preserve">de alimentos </w:t>
      </w:r>
      <w:r w:rsidR="00795753" w:rsidRPr="00D74BF4">
        <w:rPr>
          <w:rFonts w:ascii="Arial" w:hAnsi="Arial" w:cs="Arial"/>
          <w:sz w:val="20"/>
          <w:szCs w:val="20"/>
        </w:rPr>
        <w:t xml:space="preserve">é </w:t>
      </w:r>
      <w:r w:rsidR="00F75B6E" w:rsidRPr="00D74BF4">
        <w:rPr>
          <w:rFonts w:ascii="Arial" w:hAnsi="Arial" w:cs="Arial"/>
          <w:sz w:val="20"/>
          <w:szCs w:val="20"/>
        </w:rPr>
        <w:t xml:space="preserve">fundamental, </w:t>
      </w:r>
      <w:r w:rsidR="003B4D59" w:rsidRPr="00D74BF4">
        <w:rPr>
          <w:rFonts w:ascii="Arial" w:hAnsi="Arial" w:cs="Arial"/>
          <w:sz w:val="20"/>
          <w:szCs w:val="20"/>
        </w:rPr>
        <w:t xml:space="preserve">principalmente quando se refere </w:t>
      </w:r>
      <w:r w:rsidR="00F75B6E" w:rsidRPr="00D74BF4">
        <w:rPr>
          <w:rFonts w:ascii="Arial" w:hAnsi="Arial" w:cs="Arial"/>
          <w:sz w:val="20"/>
          <w:szCs w:val="20"/>
        </w:rPr>
        <w:t>à</w:t>
      </w:r>
      <w:r w:rsidR="003B4D59" w:rsidRPr="00D74BF4">
        <w:rPr>
          <w:rFonts w:ascii="Arial" w:hAnsi="Arial" w:cs="Arial"/>
          <w:sz w:val="20"/>
          <w:szCs w:val="20"/>
        </w:rPr>
        <w:t xml:space="preserve"> alimentação escolar, onde o público atendido necessita de alimentos </w:t>
      </w:r>
      <w:r w:rsidR="00A75556" w:rsidRPr="00D74BF4">
        <w:rPr>
          <w:rFonts w:ascii="Arial" w:hAnsi="Arial" w:cs="Arial"/>
          <w:sz w:val="20"/>
          <w:szCs w:val="20"/>
        </w:rPr>
        <w:t xml:space="preserve">de </w:t>
      </w:r>
      <w:r w:rsidR="00F75B6E" w:rsidRPr="00D74BF4">
        <w:rPr>
          <w:rFonts w:ascii="Arial" w:hAnsi="Arial" w:cs="Arial"/>
          <w:sz w:val="20"/>
          <w:szCs w:val="20"/>
        </w:rPr>
        <w:t xml:space="preserve">qualidade. </w:t>
      </w:r>
      <w:r w:rsidR="008F66B9">
        <w:rPr>
          <w:rFonts w:ascii="Arial" w:hAnsi="Arial" w:cs="Arial"/>
          <w:sz w:val="20"/>
          <w:szCs w:val="20"/>
        </w:rPr>
        <w:t>O objetivo deste trabalho foi</w:t>
      </w:r>
      <w:r w:rsidR="00795753" w:rsidRPr="00D74BF4">
        <w:rPr>
          <w:rFonts w:ascii="Arial" w:hAnsi="Arial" w:cs="Arial"/>
          <w:sz w:val="20"/>
          <w:szCs w:val="20"/>
        </w:rPr>
        <w:t xml:space="preserve"> avaliar as condições higiênico-sanitárias dos estabelecimentos onde são preparadas as refeições escolares do município de </w:t>
      </w:r>
      <w:proofErr w:type="gramStart"/>
      <w:r w:rsidR="00795753" w:rsidRPr="00D74BF4">
        <w:rPr>
          <w:rFonts w:ascii="Arial" w:hAnsi="Arial" w:cs="Arial"/>
          <w:sz w:val="20"/>
          <w:szCs w:val="20"/>
        </w:rPr>
        <w:t>Solânea-PB</w:t>
      </w:r>
      <w:proofErr w:type="gramEnd"/>
      <w:r w:rsidR="00795753" w:rsidRPr="00D74BF4">
        <w:rPr>
          <w:rFonts w:ascii="Arial" w:hAnsi="Arial" w:cs="Arial"/>
          <w:sz w:val="20"/>
          <w:szCs w:val="20"/>
        </w:rPr>
        <w:t>,</w:t>
      </w:r>
      <w:r w:rsidR="003B4D59" w:rsidRPr="00D74BF4">
        <w:rPr>
          <w:rFonts w:ascii="Arial" w:hAnsi="Arial" w:cs="Arial"/>
          <w:sz w:val="20"/>
          <w:szCs w:val="20"/>
        </w:rPr>
        <w:t xml:space="preserve"> fazendo um</w:t>
      </w:r>
      <w:r w:rsidR="009D58E1" w:rsidRPr="00D74BF4">
        <w:rPr>
          <w:rFonts w:ascii="Arial" w:hAnsi="Arial" w:cs="Arial"/>
          <w:sz w:val="20"/>
          <w:szCs w:val="20"/>
        </w:rPr>
        <w:t>a</w:t>
      </w:r>
      <w:r w:rsidR="003B4D59" w:rsidRPr="00D74BF4">
        <w:rPr>
          <w:rFonts w:ascii="Arial" w:hAnsi="Arial" w:cs="Arial"/>
          <w:sz w:val="20"/>
          <w:szCs w:val="20"/>
        </w:rPr>
        <w:t xml:space="preserve"> </w:t>
      </w:r>
      <w:r w:rsidR="009D58E1" w:rsidRPr="00D74BF4">
        <w:rPr>
          <w:rFonts w:ascii="Arial" w:hAnsi="Arial" w:cs="Arial"/>
          <w:color w:val="000000" w:themeColor="text1"/>
          <w:sz w:val="20"/>
          <w:szCs w:val="20"/>
        </w:rPr>
        <w:t>comparação</w:t>
      </w:r>
      <w:r w:rsidR="003B4D59" w:rsidRPr="00D74BF4">
        <w:rPr>
          <w:rFonts w:ascii="Arial" w:hAnsi="Arial" w:cs="Arial"/>
          <w:sz w:val="20"/>
          <w:szCs w:val="20"/>
        </w:rPr>
        <w:t xml:space="preserve"> entre as escolas rurais e urbanas,</w:t>
      </w:r>
      <w:r w:rsidR="00795753" w:rsidRPr="00D74BF4">
        <w:rPr>
          <w:rFonts w:ascii="Arial" w:hAnsi="Arial" w:cs="Arial"/>
          <w:iCs/>
          <w:sz w:val="20"/>
          <w:szCs w:val="20"/>
        </w:rPr>
        <w:t xml:space="preserve"> através da aplicação de </w:t>
      </w:r>
      <w:r w:rsidR="008F66B9">
        <w:rPr>
          <w:rFonts w:ascii="Arial" w:hAnsi="Arial" w:cs="Arial"/>
          <w:iCs/>
          <w:sz w:val="20"/>
          <w:szCs w:val="20"/>
        </w:rPr>
        <w:t xml:space="preserve">um </w:t>
      </w:r>
      <w:proofErr w:type="spellStart"/>
      <w:r w:rsidR="00795753" w:rsidRPr="008F66B9">
        <w:rPr>
          <w:rFonts w:ascii="Arial" w:hAnsi="Arial" w:cs="Arial"/>
          <w:i/>
          <w:iCs/>
          <w:sz w:val="20"/>
          <w:szCs w:val="20"/>
        </w:rPr>
        <w:t>check</w:t>
      </w:r>
      <w:proofErr w:type="spellEnd"/>
      <w:r w:rsidR="00795753" w:rsidRPr="008F66B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795753" w:rsidRPr="008F66B9">
        <w:rPr>
          <w:rFonts w:ascii="Arial" w:hAnsi="Arial" w:cs="Arial"/>
          <w:i/>
          <w:iCs/>
          <w:sz w:val="20"/>
          <w:szCs w:val="20"/>
        </w:rPr>
        <w:t>list</w:t>
      </w:r>
      <w:proofErr w:type="spellEnd"/>
      <w:r w:rsidR="00795753" w:rsidRPr="00D74BF4">
        <w:rPr>
          <w:rFonts w:ascii="Arial" w:hAnsi="Arial" w:cs="Arial"/>
          <w:iCs/>
          <w:sz w:val="20"/>
          <w:szCs w:val="20"/>
        </w:rPr>
        <w:t xml:space="preserve"> baseado na Resolução RDC 275 da ANVISA.</w:t>
      </w:r>
      <w:r w:rsidR="00795753" w:rsidRPr="00D74BF4">
        <w:rPr>
          <w:rFonts w:ascii="Arial" w:hAnsi="Arial" w:cs="Arial"/>
          <w:sz w:val="20"/>
          <w:szCs w:val="20"/>
        </w:rPr>
        <w:t xml:space="preserve"> Os resultados mostraram que</w:t>
      </w:r>
      <w:r w:rsidR="003B4D59" w:rsidRPr="00D74BF4">
        <w:rPr>
          <w:rFonts w:ascii="Arial" w:hAnsi="Arial" w:cs="Arial"/>
          <w:sz w:val="20"/>
          <w:szCs w:val="20"/>
        </w:rPr>
        <w:t xml:space="preserve"> </w:t>
      </w:r>
      <w:r w:rsidR="00F75B6E" w:rsidRPr="00D74BF4">
        <w:rPr>
          <w:rFonts w:ascii="Arial" w:hAnsi="Arial" w:cs="Arial"/>
          <w:sz w:val="20"/>
          <w:szCs w:val="20"/>
        </w:rPr>
        <w:t>as</w:t>
      </w:r>
      <w:r w:rsidR="00D967DA" w:rsidRPr="00D74BF4">
        <w:rPr>
          <w:rFonts w:ascii="Arial" w:hAnsi="Arial" w:cs="Arial"/>
          <w:sz w:val="20"/>
          <w:szCs w:val="20"/>
        </w:rPr>
        <w:t xml:space="preserve"> escolas urbana</w:t>
      </w:r>
      <w:r w:rsidR="00D74BF4" w:rsidRPr="00D74BF4">
        <w:rPr>
          <w:rFonts w:ascii="Arial" w:hAnsi="Arial" w:cs="Arial"/>
          <w:sz w:val="20"/>
          <w:szCs w:val="20"/>
        </w:rPr>
        <w:t>s</w:t>
      </w:r>
      <w:r w:rsidR="003B4D59" w:rsidRPr="00D74BF4">
        <w:rPr>
          <w:rFonts w:ascii="Arial" w:hAnsi="Arial" w:cs="Arial"/>
          <w:sz w:val="20"/>
          <w:szCs w:val="20"/>
        </w:rPr>
        <w:t xml:space="preserve"> </w:t>
      </w:r>
      <w:r w:rsidR="00D74BF4" w:rsidRPr="00D74BF4">
        <w:rPr>
          <w:rFonts w:ascii="Arial" w:hAnsi="Arial" w:cs="Arial"/>
          <w:sz w:val="20"/>
          <w:szCs w:val="20"/>
        </w:rPr>
        <w:t>possuem melhores condições que as rurais</w:t>
      </w:r>
      <w:r w:rsidR="003B4D59" w:rsidRPr="00D74BF4">
        <w:rPr>
          <w:rFonts w:ascii="Arial" w:hAnsi="Arial" w:cs="Arial"/>
          <w:sz w:val="20"/>
          <w:szCs w:val="20"/>
        </w:rPr>
        <w:t>. A</w:t>
      </w:r>
      <w:r w:rsidR="00D967DA" w:rsidRPr="00D74BF4">
        <w:rPr>
          <w:rFonts w:ascii="Arial" w:hAnsi="Arial" w:cs="Arial"/>
          <w:sz w:val="20"/>
          <w:szCs w:val="20"/>
        </w:rPr>
        <w:t xml:space="preserve">s maiores diferenças </w:t>
      </w:r>
      <w:r w:rsidR="003B4D59" w:rsidRPr="00D74BF4">
        <w:rPr>
          <w:rFonts w:ascii="Arial" w:hAnsi="Arial" w:cs="Arial"/>
          <w:sz w:val="20"/>
          <w:szCs w:val="20"/>
        </w:rPr>
        <w:t xml:space="preserve">encontradas </w:t>
      </w:r>
      <w:r w:rsidR="00D967DA" w:rsidRPr="00D74BF4">
        <w:rPr>
          <w:rFonts w:ascii="Arial" w:hAnsi="Arial" w:cs="Arial"/>
          <w:sz w:val="20"/>
          <w:szCs w:val="20"/>
        </w:rPr>
        <w:t>fo</w:t>
      </w:r>
      <w:r w:rsidR="008F66B9">
        <w:rPr>
          <w:rFonts w:ascii="Arial" w:hAnsi="Arial" w:cs="Arial"/>
          <w:sz w:val="20"/>
          <w:szCs w:val="20"/>
        </w:rPr>
        <w:t>ram e</w:t>
      </w:r>
      <w:r w:rsidR="002938A7" w:rsidRPr="00D74BF4">
        <w:rPr>
          <w:rFonts w:ascii="Arial" w:hAnsi="Arial" w:cs="Arial"/>
          <w:sz w:val="20"/>
          <w:szCs w:val="20"/>
        </w:rPr>
        <w:t>m relação</w:t>
      </w:r>
      <w:r w:rsidR="008F66B9">
        <w:rPr>
          <w:rFonts w:ascii="Arial" w:hAnsi="Arial" w:cs="Arial"/>
          <w:sz w:val="20"/>
          <w:szCs w:val="20"/>
        </w:rPr>
        <w:t xml:space="preserve"> </w:t>
      </w:r>
      <w:proofErr w:type="gramStart"/>
      <w:r w:rsidR="008F66B9">
        <w:rPr>
          <w:rFonts w:ascii="Arial" w:hAnsi="Arial" w:cs="Arial"/>
          <w:sz w:val="20"/>
          <w:szCs w:val="20"/>
        </w:rPr>
        <w:t>à</w:t>
      </w:r>
      <w:proofErr w:type="gramEnd"/>
      <w:r w:rsidR="002938A7" w:rsidRPr="00D74BF4">
        <w:rPr>
          <w:rFonts w:ascii="Arial" w:hAnsi="Arial" w:cs="Arial"/>
          <w:sz w:val="20"/>
          <w:szCs w:val="20"/>
        </w:rPr>
        <w:t xml:space="preserve"> </w:t>
      </w:r>
      <w:r w:rsidR="009D58E1" w:rsidRPr="00D74BF4">
        <w:rPr>
          <w:rFonts w:ascii="Arial" w:hAnsi="Arial" w:cs="Arial"/>
          <w:bCs/>
          <w:sz w:val="20"/>
          <w:szCs w:val="20"/>
        </w:rPr>
        <w:t>não separação estrutural entre zonas de preparação de alimentos</w:t>
      </w:r>
      <w:r w:rsidR="009D58E1" w:rsidRPr="00D74BF4">
        <w:rPr>
          <w:rFonts w:ascii="Arial" w:hAnsi="Arial" w:cs="Arial"/>
          <w:sz w:val="20"/>
          <w:szCs w:val="20"/>
        </w:rPr>
        <w:t xml:space="preserve"> em 100% e 63,6% das escolas rurais e urbanas, respectivamente; </w:t>
      </w:r>
      <w:r w:rsidR="00F75B6E" w:rsidRPr="00D74BF4">
        <w:rPr>
          <w:rFonts w:ascii="Arial" w:hAnsi="Arial" w:cs="Arial"/>
          <w:sz w:val="20"/>
          <w:szCs w:val="20"/>
        </w:rPr>
        <w:t>à</w:t>
      </w:r>
      <w:r w:rsidR="002938A7" w:rsidRPr="00D74BF4">
        <w:rPr>
          <w:rFonts w:ascii="Arial" w:hAnsi="Arial" w:cs="Arial"/>
          <w:sz w:val="20"/>
          <w:szCs w:val="20"/>
        </w:rPr>
        <w:t xml:space="preserve"> presença de vetor</w:t>
      </w:r>
      <w:r w:rsidR="00D967DA" w:rsidRPr="00D74BF4">
        <w:rPr>
          <w:rFonts w:ascii="Arial" w:hAnsi="Arial" w:cs="Arial"/>
          <w:sz w:val="20"/>
          <w:szCs w:val="20"/>
        </w:rPr>
        <w:t>e</w:t>
      </w:r>
      <w:r w:rsidR="002938A7" w:rsidRPr="00D74BF4">
        <w:rPr>
          <w:rFonts w:ascii="Arial" w:hAnsi="Arial" w:cs="Arial"/>
          <w:sz w:val="20"/>
          <w:szCs w:val="20"/>
        </w:rPr>
        <w:t>s</w:t>
      </w:r>
      <w:r w:rsidR="00F75B6E" w:rsidRPr="00D74BF4">
        <w:rPr>
          <w:rFonts w:ascii="Arial" w:hAnsi="Arial" w:cs="Arial"/>
          <w:sz w:val="20"/>
          <w:szCs w:val="20"/>
        </w:rPr>
        <w:t xml:space="preserve"> e pragas</w:t>
      </w:r>
      <w:r w:rsidR="003B4D59" w:rsidRPr="00D74BF4">
        <w:rPr>
          <w:rFonts w:ascii="Arial" w:hAnsi="Arial" w:cs="Arial"/>
          <w:sz w:val="20"/>
          <w:szCs w:val="20"/>
        </w:rPr>
        <w:t>,</w:t>
      </w:r>
      <w:r w:rsidR="00F75B6E" w:rsidRPr="00D74BF4">
        <w:rPr>
          <w:rFonts w:ascii="Arial" w:hAnsi="Arial" w:cs="Arial"/>
          <w:sz w:val="20"/>
          <w:szCs w:val="20"/>
        </w:rPr>
        <w:t xml:space="preserve"> onde</w:t>
      </w:r>
      <w:r w:rsidR="00D967DA" w:rsidRPr="00D74BF4">
        <w:rPr>
          <w:rFonts w:ascii="Arial" w:hAnsi="Arial" w:cs="Arial"/>
          <w:sz w:val="20"/>
          <w:szCs w:val="20"/>
        </w:rPr>
        <w:t xml:space="preserve"> na zona urbana foi de 9%, enquanto na zona rural foi de </w:t>
      </w:r>
      <w:r w:rsidR="002938A7" w:rsidRPr="00D74BF4">
        <w:rPr>
          <w:rFonts w:ascii="Arial" w:hAnsi="Arial" w:cs="Arial"/>
          <w:sz w:val="20"/>
          <w:szCs w:val="20"/>
        </w:rPr>
        <w:t>35,7%</w:t>
      </w:r>
      <w:r w:rsidR="00107879" w:rsidRPr="00D74BF4">
        <w:rPr>
          <w:rFonts w:ascii="Arial" w:hAnsi="Arial" w:cs="Arial"/>
          <w:sz w:val="20"/>
          <w:szCs w:val="20"/>
        </w:rPr>
        <w:t xml:space="preserve">, </w:t>
      </w:r>
      <w:r w:rsidR="002938A7" w:rsidRPr="00D74BF4">
        <w:rPr>
          <w:rFonts w:ascii="Arial" w:hAnsi="Arial" w:cs="Arial"/>
          <w:sz w:val="20"/>
          <w:szCs w:val="20"/>
        </w:rPr>
        <w:t xml:space="preserve">fator diretamente relacionado ao </w:t>
      </w:r>
      <w:r w:rsidR="00F75B6E" w:rsidRPr="00D74BF4">
        <w:rPr>
          <w:rFonts w:ascii="Arial" w:hAnsi="Arial" w:cs="Arial"/>
          <w:sz w:val="20"/>
          <w:szCs w:val="20"/>
        </w:rPr>
        <w:t>manejo</w:t>
      </w:r>
      <w:r w:rsidR="002938A7" w:rsidRPr="00D74BF4">
        <w:rPr>
          <w:rFonts w:ascii="Arial" w:hAnsi="Arial" w:cs="Arial"/>
          <w:sz w:val="20"/>
          <w:szCs w:val="20"/>
        </w:rPr>
        <w:t xml:space="preserve"> de resíduos</w:t>
      </w:r>
      <w:r w:rsidR="00F75B6E" w:rsidRPr="00D74BF4">
        <w:rPr>
          <w:rFonts w:ascii="Arial" w:hAnsi="Arial" w:cs="Arial"/>
          <w:sz w:val="20"/>
          <w:szCs w:val="20"/>
        </w:rPr>
        <w:t>;</w:t>
      </w:r>
      <w:r w:rsidR="002938A7" w:rsidRPr="00D74BF4">
        <w:rPr>
          <w:rFonts w:ascii="Arial" w:hAnsi="Arial" w:cs="Arial"/>
          <w:sz w:val="20"/>
          <w:szCs w:val="20"/>
        </w:rPr>
        <w:t xml:space="preserve"> apesar</w:t>
      </w:r>
      <w:r w:rsidR="00107879" w:rsidRPr="00D74BF4">
        <w:rPr>
          <w:rFonts w:ascii="Arial" w:hAnsi="Arial" w:cs="Arial"/>
          <w:sz w:val="20"/>
          <w:szCs w:val="20"/>
        </w:rPr>
        <w:t xml:space="preserve"> </w:t>
      </w:r>
      <w:r w:rsidR="00CF6F2A" w:rsidRPr="00D74BF4">
        <w:rPr>
          <w:rFonts w:ascii="Arial" w:hAnsi="Arial" w:cs="Arial"/>
          <w:sz w:val="20"/>
          <w:szCs w:val="20"/>
        </w:rPr>
        <w:t xml:space="preserve">de 35,7% </w:t>
      </w:r>
      <w:r w:rsidR="002938A7" w:rsidRPr="00D74BF4">
        <w:rPr>
          <w:rFonts w:ascii="Arial" w:hAnsi="Arial" w:cs="Arial"/>
          <w:sz w:val="20"/>
          <w:szCs w:val="20"/>
        </w:rPr>
        <w:t>das escolas rurais possuírem recipiente adequado para descarte dos resíduos</w:t>
      </w:r>
      <w:r w:rsidR="00CF6F2A" w:rsidRPr="00D74BF4">
        <w:rPr>
          <w:rFonts w:ascii="Arial" w:hAnsi="Arial" w:cs="Arial"/>
          <w:sz w:val="20"/>
          <w:szCs w:val="20"/>
        </w:rPr>
        <w:t>,</w:t>
      </w:r>
      <w:r w:rsidR="00257FAA">
        <w:rPr>
          <w:rFonts w:ascii="Arial" w:hAnsi="Arial" w:cs="Arial"/>
          <w:sz w:val="20"/>
          <w:szCs w:val="20"/>
        </w:rPr>
        <w:t xml:space="preserve"> a maioria (85,7</w:t>
      </w:r>
      <w:r w:rsidR="002938A7" w:rsidRPr="00D74BF4">
        <w:rPr>
          <w:rFonts w:ascii="Arial" w:hAnsi="Arial" w:cs="Arial"/>
          <w:sz w:val="20"/>
          <w:szCs w:val="20"/>
        </w:rPr>
        <w:t xml:space="preserve">%) não </w:t>
      </w:r>
      <w:r w:rsidR="00F75B6E" w:rsidRPr="00D74BF4">
        <w:rPr>
          <w:rFonts w:ascii="Arial" w:hAnsi="Arial" w:cs="Arial"/>
          <w:sz w:val="20"/>
          <w:szCs w:val="20"/>
        </w:rPr>
        <w:t>possui</w:t>
      </w:r>
      <w:r w:rsidR="002938A7" w:rsidRPr="00D74BF4">
        <w:rPr>
          <w:rFonts w:ascii="Arial" w:hAnsi="Arial" w:cs="Arial"/>
          <w:sz w:val="20"/>
          <w:szCs w:val="20"/>
        </w:rPr>
        <w:t xml:space="preserve"> área adequada para estocagem destes, o que contribui para a proliferação de vetores e pragas</w:t>
      </w:r>
      <w:r w:rsidR="00CF6F2A" w:rsidRPr="00D74BF4">
        <w:rPr>
          <w:rFonts w:ascii="Arial" w:hAnsi="Arial" w:cs="Arial"/>
          <w:sz w:val="20"/>
          <w:szCs w:val="20"/>
        </w:rPr>
        <w:t>. 90,9% das escolas urbanas</w:t>
      </w:r>
      <w:r w:rsidR="00544C13" w:rsidRPr="00D74BF4">
        <w:rPr>
          <w:rFonts w:ascii="Arial" w:hAnsi="Arial" w:cs="Arial"/>
          <w:sz w:val="20"/>
          <w:szCs w:val="20"/>
        </w:rPr>
        <w:t xml:space="preserve"> </w:t>
      </w:r>
      <w:r w:rsidR="009D58E1" w:rsidRPr="00D74BF4">
        <w:rPr>
          <w:rFonts w:ascii="Arial" w:hAnsi="Arial" w:cs="Arial"/>
          <w:sz w:val="20"/>
          <w:szCs w:val="20"/>
        </w:rPr>
        <w:t>possuem</w:t>
      </w:r>
      <w:r w:rsidR="00544C13" w:rsidRPr="00D74BF4">
        <w:rPr>
          <w:rFonts w:ascii="Arial" w:hAnsi="Arial" w:cs="Arial"/>
          <w:sz w:val="20"/>
          <w:szCs w:val="20"/>
        </w:rPr>
        <w:t xml:space="preserve"> abastecimento de água</w:t>
      </w:r>
      <w:r w:rsidR="00CF6F2A" w:rsidRPr="00D74BF4">
        <w:rPr>
          <w:rFonts w:ascii="Arial" w:hAnsi="Arial" w:cs="Arial"/>
          <w:sz w:val="20"/>
          <w:szCs w:val="20"/>
        </w:rPr>
        <w:t xml:space="preserve"> ligado </w:t>
      </w:r>
      <w:r w:rsidR="009D58E1" w:rsidRPr="00D74BF4">
        <w:rPr>
          <w:rFonts w:ascii="Arial" w:hAnsi="Arial" w:cs="Arial"/>
          <w:sz w:val="20"/>
          <w:szCs w:val="20"/>
        </w:rPr>
        <w:t>à</w:t>
      </w:r>
      <w:r w:rsidR="00CF6F2A" w:rsidRPr="00D74BF4">
        <w:rPr>
          <w:rFonts w:ascii="Arial" w:hAnsi="Arial" w:cs="Arial"/>
          <w:sz w:val="20"/>
          <w:szCs w:val="20"/>
        </w:rPr>
        <w:t xml:space="preserve"> rede pública, enquanto nas rurais soment</w:t>
      </w:r>
      <w:r w:rsidR="008F66B9">
        <w:rPr>
          <w:rFonts w:ascii="Arial" w:hAnsi="Arial" w:cs="Arial"/>
          <w:sz w:val="20"/>
          <w:szCs w:val="20"/>
        </w:rPr>
        <w:t>e 7,1% apresentam esta condição;</w:t>
      </w:r>
      <w:r w:rsidR="00CF6F2A" w:rsidRPr="00D74BF4">
        <w:rPr>
          <w:rFonts w:ascii="Arial" w:hAnsi="Arial" w:cs="Arial"/>
          <w:sz w:val="20"/>
          <w:szCs w:val="20"/>
        </w:rPr>
        <w:t xml:space="preserve"> </w:t>
      </w:r>
      <w:r w:rsidR="009D58E1" w:rsidRPr="00D74BF4">
        <w:rPr>
          <w:rFonts w:ascii="Arial" w:hAnsi="Arial" w:cs="Arial"/>
          <w:sz w:val="20"/>
          <w:szCs w:val="20"/>
        </w:rPr>
        <w:t>a maioria das escolas rurais não possui</w:t>
      </w:r>
      <w:r w:rsidR="00CF6F2A" w:rsidRPr="00D74BF4">
        <w:rPr>
          <w:rFonts w:ascii="Arial" w:hAnsi="Arial" w:cs="Arial"/>
          <w:sz w:val="20"/>
          <w:szCs w:val="20"/>
        </w:rPr>
        <w:t xml:space="preserve"> água encanada, utilizando água de cisterna, que não é ideal uma vez que possui maior cha</w:t>
      </w:r>
      <w:r w:rsidR="00417262" w:rsidRPr="00D74BF4">
        <w:rPr>
          <w:rFonts w:ascii="Arial" w:hAnsi="Arial" w:cs="Arial"/>
          <w:sz w:val="20"/>
          <w:szCs w:val="20"/>
        </w:rPr>
        <w:t>n</w:t>
      </w:r>
      <w:r w:rsidR="00CF6F2A" w:rsidRPr="00D74BF4">
        <w:rPr>
          <w:rFonts w:ascii="Arial" w:hAnsi="Arial" w:cs="Arial"/>
          <w:sz w:val="20"/>
          <w:szCs w:val="20"/>
        </w:rPr>
        <w:t xml:space="preserve">ce de </w:t>
      </w:r>
      <w:r w:rsidR="009D58E1" w:rsidRPr="00D74BF4">
        <w:rPr>
          <w:rFonts w:ascii="Arial" w:hAnsi="Arial" w:cs="Arial"/>
          <w:sz w:val="20"/>
          <w:szCs w:val="20"/>
        </w:rPr>
        <w:t xml:space="preserve">contaminação. </w:t>
      </w:r>
      <w:r w:rsidR="00CF6F2A" w:rsidRPr="00D74BF4">
        <w:rPr>
          <w:rFonts w:ascii="Arial" w:hAnsi="Arial" w:cs="Arial"/>
          <w:sz w:val="20"/>
          <w:szCs w:val="20"/>
        </w:rPr>
        <w:t>Foi constatado que 45,4% das escolas urbanas possuem equipamentos em número adequado</w:t>
      </w:r>
      <w:r w:rsidR="003B4D59" w:rsidRPr="00D74BF4">
        <w:rPr>
          <w:rFonts w:ascii="Arial" w:hAnsi="Arial" w:cs="Arial"/>
          <w:sz w:val="20"/>
          <w:szCs w:val="20"/>
        </w:rPr>
        <w:t xml:space="preserve"> enquanto</w:t>
      </w:r>
      <w:r w:rsidR="00417262" w:rsidRPr="00D74BF4">
        <w:rPr>
          <w:rFonts w:ascii="Arial" w:hAnsi="Arial" w:cs="Arial"/>
          <w:sz w:val="20"/>
          <w:szCs w:val="20"/>
        </w:rPr>
        <w:t xml:space="preserve"> apenas 7,1% das rurais </w:t>
      </w:r>
      <w:r w:rsidR="009D58E1" w:rsidRPr="00D74BF4">
        <w:rPr>
          <w:rFonts w:ascii="Arial" w:hAnsi="Arial" w:cs="Arial"/>
          <w:sz w:val="20"/>
          <w:szCs w:val="20"/>
        </w:rPr>
        <w:t>apresentam</w:t>
      </w:r>
      <w:r w:rsidR="00417262" w:rsidRPr="00D74BF4">
        <w:rPr>
          <w:rFonts w:ascii="Arial" w:hAnsi="Arial" w:cs="Arial"/>
          <w:sz w:val="20"/>
          <w:szCs w:val="20"/>
        </w:rPr>
        <w:t xml:space="preserve"> </w:t>
      </w:r>
      <w:r w:rsidR="00544C13" w:rsidRPr="00D74BF4">
        <w:rPr>
          <w:rFonts w:ascii="Arial" w:hAnsi="Arial" w:cs="Arial"/>
          <w:sz w:val="20"/>
          <w:szCs w:val="20"/>
        </w:rPr>
        <w:t xml:space="preserve">esta </w:t>
      </w:r>
      <w:r w:rsidR="009D58E1" w:rsidRPr="00D74BF4">
        <w:rPr>
          <w:rFonts w:ascii="Arial" w:hAnsi="Arial" w:cs="Arial"/>
          <w:sz w:val="20"/>
          <w:szCs w:val="20"/>
        </w:rPr>
        <w:t xml:space="preserve">condição. </w:t>
      </w:r>
      <w:r w:rsidR="00417262" w:rsidRPr="00D74BF4">
        <w:rPr>
          <w:rFonts w:ascii="Arial" w:hAnsi="Arial" w:cs="Arial"/>
          <w:sz w:val="20"/>
          <w:szCs w:val="20"/>
        </w:rPr>
        <w:t>Com relação aos manipuladores</w:t>
      </w:r>
      <w:r w:rsidR="004A5DAD" w:rsidRPr="00D74BF4">
        <w:rPr>
          <w:rFonts w:ascii="Arial" w:hAnsi="Arial" w:cs="Arial"/>
          <w:sz w:val="20"/>
          <w:szCs w:val="20"/>
        </w:rPr>
        <w:t>, constatou-se que os hábitos higiênicos</w:t>
      </w:r>
      <w:r w:rsidR="00417262" w:rsidRPr="00D74BF4">
        <w:rPr>
          <w:rFonts w:ascii="Arial" w:hAnsi="Arial" w:cs="Arial"/>
          <w:sz w:val="20"/>
          <w:szCs w:val="20"/>
        </w:rPr>
        <w:t xml:space="preserve"> </w:t>
      </w:r>
      <w:r w:rsidR="004A5DAD" w:rsidRPr="00D74BF4">
        <w:rPr>
          <w:rFonts w:ascii="Arial" w:hAnsi="Arial" w:cs="Arial"/>
          <w:sz w:val="20"/>
          <w:szCs w:val="20"/>
        </w:rPr>
        <w:t>d</w:t>
      </w:r>
      <w:r w:rsidR="00417262" w:rsidRPr="00D74BF4">
        <w:rPr>
          <w:rFonts w:ascii="Arial" w:hAnsi="Arial" w:cs="Arial"/>
          <w:sz w:val="20"/>
          <w:szCs w:val="20"/>
        </w:rPr>
        <w:t xml:space="preserve">os profissionais da zona rural apresentaram maior conformidade (92,8%) </w:t>
      </w:r>
      <w:r w:rsidR="008F66B9">
        <w:rPr>
          <w:rFonts w:ascii="Arial" w:hAnsi="Arial" w:cs="Arial"/>
          <w:sz w:val="20"/>
          <w:szCs w:val="20"/>
        </w:rPr>
        <w:t>e</w:t>
      </w:r>
      <w:r w:rsidR="00417262" w:rsidRPr="00D74BF4">
        <w:rPr>
          <w:rFonts w:ascii="Arial" w:hAnsi="Arial" w:cs="Arial"/>
          <w:sz w:val="20"/>
          <w:szCs w:val="20"/>
        </w:rPr>
        <w:t xml:space="preserve">m relação </w:t>
      </w:r>
      <w:r w:rsidR="009D58E1" w:rsidRPr="00D74BF4">
        <w:rPr>
          <w:rFonts w:ascii="Arial" w:hAnsi="Arial" w:cs="Arial"/>
          <w:sz w:val="20"/>
          <w:szCs w:val="20"/>
        </w:rPr>
        <w:t>às</w:t>
      </w:r>
      <w:r w:rsidR="00417262" w:rsidRPr="00D74BF4">
        <w:rPr>
          <w:rFonts w:ascii="Arial" w:hAnsi="Arial" w:cs="Arial"/>
          <w:sz w:val="20"/>
          <w:szCs w:val="20"/>
        </w:rPr>
        <w:t xml:space="preserve"> escolas da zona urbana (27,2%).</w:t>
      </w:r>
      <w:r w:rsidRPr="00D74BF4">
        <w:rPr>
          <w:rFonts w:ascii="Arial" w:hAnsi="Arial" w:cs="Arial"/>
          <w:sz w:val="20"/>
          <w:szCs w:val="20"/>
        </w:rPr>
        <w:t xml:space="preserve"> </w:t>
      </w:r>
      <w:r w:rsidR="00544C13" w:rsidRPr="00D74BF4">
        <w:rPr>
          <w:rFonts w:ascii="Arial" w:hAnsi="Arial" w:cs="Arial"/>
          <w:sz w:val="20"/>
          <w:szCs w:val="20"/>
        </w:rPr>
        <w:t>Verificou</w:t>
      </w:r>
      <w:r w:rsidRPr="00D74BF4">
        <w:rPr>
          <w:rFonts w:ascii="Arial" w:hAnsi="Arial" w:cs="Arial"/>
          <w:sz w:val="20"/>
          <w:szCs w:val="20"/>
        </w:rPr>
        <w:t>-se que 78,5%</w:t>
      </w:r>
      <w:r w:rsidR="00544C13" w:rsidRPr="00D74BF4">
        <w:rPr>
          <w:rFonts w:ascii="Arial" w:hAnsi="Arial" w:cs="Arial"/>
          <w:sz w:val="20"/>
          <w:szCs w:val="20"/>
        </w:rPr>
        <w:t xml:space="preserve"> das escolas da zona rural </w:t>
      </w:r>
      <w:r w:rsidR="008F66B9">
        <w:rPr>
          <w:rFonts w:ascii="Arial" w:hAnsi="Arial" w:cs="Arial"/>
          <w:sz w:val="20"/>
          <w:szCs w:val="20"/>
        </w:rPr>
        <w:t>mantêm</w:t>
      </w:r>
      <w:r w:rsidRPr="00D74BF4">
        <w:rPr>
          <w:rFonts w:ascii="Arial" w:hAnsi="Arial" w:cs="Arial"/>
          <w:sz w:val="20"/>
          <w:szCs w:val="20"/>
        </w:rPr>
        <w:t xml:space="preserve"> o produto final na temperatura adequada até a hora do consumo,</w:t>
      </w:r>
      <w:r w:rsidR="00544C13" w:rsidRPr="00D74BF4">
        <w:rPr>
          <w:rFonts w:ascii="Arial" w:hAnsi="Arial" w:cs="Arial"/>
          <w:sz w:val="20"/>
          <w:szCs w:val="20"/>
        </w:rPr>
        <w:t xml:space="preserve"> </w:t>
      </w:r>
      <w:r w:rsidRPr="00D74BF4">
        <w:rPr>
          <w:rFonts w:ascii="Arial" w:hAnsi="Arial" w:cs="Arial"/>
          <w:sz w:val="20"/>
          <w:szCs w:val="20"/>
        </w:rPr>
        <w:t xml:space="preserve">enquanto na zona urbana apenas 9% </w:t>
      </w:r>
      <w:r w:rsidR="00544C13" w:rsidRPr="00D74BF4">
        <w:rPr>
          <w:rFonts w:ascii="Arial" w:hAnsi="Arial" w:cs="Arial"/>
          <w:sz w:val="20"/>
          <w:szCs w:val="20"/>
        </w:rPr>
        <w:t>atendem este quesito</w:t>
      </w:r>
      <w:r w:rsidRPr="00D74BF4">
        <w:rPr>
          <w:rFonts w:ascii="Arial" w:hAnsi="Arial" w:cs="Arial"/>
          <w:sz w:val="20"/>
          <w:szCs w:val="20"/>
        </w:rPr>
        <w:t xml:space="preserve">. </w:t>
      </w:r>
      <w:r w:rsidR="004A5DAD" w:rsidRPr="00D74BF4">
        <w:rPr>
          <w:rFonts w:ascii="Arial" w:hAnsi="Arial" w:cs="Arial"/>
          <w:sz w:val="20"/>
          <w:szCs w:val="20"/>
        </w:rPr>
        <w:t xml:space="preserve">Alguns itens apresentaram 100% de não conformidade tanto </w:t>
      </w:r>
      <w:r w:rsidR="00544C13" w:rsidRPr="00D74BF4">
        <w:rPr>
          <w:rFonts w:ascii="Arial" w:hAnsi="Arial" w:cs="Arial"/>
          <w:sz w:val="20"/>
          <w:szCs w:val="20"/>
        </w:rPr>
        <w:t>nas escolas</w:t>
      </w:r>
      <w:r w:rsidR="004A5DAD" w:rsidRPr="00D74BF4">
        <w:rPr>
          <w:rFonts w:ascii="Arial" w:hAnsi="Arial" w:cs="Arial"/>
          <w:sz w:val="20"/>
          <w:szCs w:val="20"/>
        </w:rPr>
        <w:t xml:space="preserve"> rurais quanto nas urbanas, sendo eles: </w:t>
      </w:r>
      <w:r w:rsidRPr="00D74BF4">
        <w:rPr>
          <w:rFonts w:ascii="Arial" w:hAnsi="Arial" w:cs="Arial"/>
          <w:sz w:val="20"/>
          <w:szCs w:val="20"/>
        </w:rPr>
        <w:t>inexistência de ângulos abaulados entre paredes e teto, inexistência de telas milimétricas nas aberturas e dispositivo para fechamento automático nas portas</w:t>
      </w:r>
      <w:r w:rsidR="00544C13" w:rsidRPr="00D74BF4">
        <w:rPr>
          <w:rFonts w:ascii="Arial" w:hAnsi="Arial" w:cs="Arial"/>
          <w:sz w:val="20"/>
          <w:szCs w:val="20"/>
        </w:rPr>
        <w:t>,</w:t>
      </w:r>
      <w:r w:rsidR="004A5DAD" w:rsidRPr="00D74BF4">
        <w:rPr>
          <w:rFonts w:ascii="Arial" w:hAnsi="Arial" w:cs="Arial"/>
          <w:sz w:val="20"/>
          <w:szCs w:val="20"/>
        </w:rPr>
        <w:t xml:space="preserve"> proteção contra quebras nas lâmpadas</w:t>
      </w:r>
      <w:r w:rsidRPr="00D74BF4">
        <w:rPr>
          <w:rFonts w:ascii="Arial" w:hAnsi="Arial" w:cs="Arial"/>
          <w:sz w:val="20"/>
          <w:szCs w:val="20"/>
        </w:rPr>
        <w:t>,</w:t>
      </w:r>
      <w:r w:rsidRPr="00D74BF4">
        <w:rPr>
          <w:rFonts w:ascii="Arial" w:hAnsi="Arial" w:cs="Arial"/>
          <w:i/>
          <w:iCs/>
          <w:sz w:val="20"/>
          <w:szCs w:val="20"/>
        </w:rPr>
        <w:t xml:space="preserve"> </w:t>
      </w:r>
      <w:r w:rsidRPr="00D74BF4">
        <w:rPr>
          <w:rFonts w:ascii="Arial" w:hAnsi="Arial" w:cs="Arial"/>
          <w:bCs/>
          <w:sz w:val="20"/>
          <w:szCs w:val="20"/>
        </w:rPr>
        <w:t>falta de la</w:t>
      </w:r>
      <w:r w:rsidR="004A5DAD" w:rsidRPr="00D74BF4">
        <w:rPr>
          <w:rFonts w:ascii="Arial" w:hAnsi="Arial" w:cs="Arial"/>
          <w:bCs/>
          <w:sz w:val="20"/>
          <w:szCs w:val="20"/>
        </w:rPr>
        <w:t>vatórios de uso exclusivo</w:t>
      </w:r>
      <w:r w:rsidRPr="00D74BF4">
        <w:rPr>
          <w:rFonts w:ascii="Arial" w:hAnsi="Arial" w:cs="Arial"/>
          <w:bCs/>
          <w:sz w:val="20"/>
          <w:szCs w:val="20"/>
        </w:rPr>
        <w:t xml:space="preserve"> para os manipuladores</w:t>
      </w:r>
      <w:r w:rsidR="00A75556" w:rsidRPr="00D74BF4">
        <w:rPr>
          <w:rFonts w:ascii="Arial" w:hAnsi="Arial" w:cs="Arial"/>
          <w:bCs/>
          <w:sz w:val="20"/>
          <w:szCs w:val="20"/>
        </w:rPr>
        <w:t xml:space="preserve">, </w:t>
      </w:r>
      <w:r w:rsidR="008F66B9">
        <w:rPr>
          <w:rFonts w:ascii="Arial" w:hAnsi="Arial" w:cs="Arial"/>
          <w:sz w:val="20"/>
          <w:szCs w:val="20"/>
        </w:rPr>
        <w:t>ausência de</w:t>
      </w:r>
      <w:r w:rsidR="00A75556" w:rsidRPr="00D74BF4">
        <w:rPr>
          <w:rFonts w:ascii="Arial" w:hAnsi="Arial" w:cs="Arial"/>
          <w:sz w:val="20"/>
          <w:szCs w:val="20"/>
        </w:rPr>
        <w:t xml:space="preserve"> pessoa capacitada para </w:t>
      </w:r>
      <w:r w:rsidR="00544C13" w:rsidRPr="00D74BF4">
        <w:rPr>
          <w:rFonts w:ascii="Arial" w:hAnsi="Arial" w:cs="Arial"/>
          <w:sz w:val="20"/>
          <w:szCs w:val="20"/>
        </w:rPr>
        <w:t>realizar as operações de higienização</w:t>
      </w:r>
      <w:r w:rsidR="004A5DAD" w:rsidRPr="00D74BF4">
        <w:rPr>
          <w:rFonts w:ascii="Arial" w:hAnsi="Arial" w:cs="Arial"/>
          <w:bCs/>
          <w:sz w:val="20"/>
          <w:szCs w:val="20"/>
        </w:rPr>
        <w:t xml:space="preserve">; </w:t>
      </w:r>
      <w:r w:rsidR="00544C13" w:rsidRPr="00D74BF4">
        <w:rPr>
          <w:rFonts w:ascii="Arial" w:hAnsi="Arial" w:cs="Arial"/>
          <w:bCs/>
          <w:sz w:val="20"/>
          <w:szCs w:val="20"/>
        </w:rPr>
        <w:t xml:space="preserve">além </w:t>
      </w:r>
      <w:r w:rsidR="008F66B9">
        <w:rPr>
          <w:rFonts w:ascii="Arial" w:hAnsi="Arial" w:cs="Arial"/>
          <w:bCs/>
          <w:sz w:val="20"/>
          <w:szCs w:val="20"/>
        </w:rPr>
        <w:t>do recebimento</w:t>
      </w:r>
      <w:r w:rsidRPr="00D74BF4">
        <w:rPr>
          <w:rFonts w:ascii="Arial" w:hAnsi="Arial" w:cs="Arial"/>
          <w:sz w:val="20"/>
          <w:szCs w:val="20"/>
        </w:rPr>
        <w:t xml:space="preserve"> da </w:t>
      </w:r>
      <w:r w:rsidR="00544C13" w:rsidRPr="00D74BF4">
        <w:rPr>
          <w:rFonts w:ascii="Arial" w:hAnsi="Arial" w:cs="Arial"/>
          <w:sz w:val="20"/>
          <w:szCs w:val="20"/>
        </w:rPr>
        <w:t>matéria-prima</w:t>
      </w:r>
      <w:r w:rsidRPr="00D74BF4">
        <w:rPr>
          <w:rFonts w:ascii="Arial" w:hAnsi="Arial" w:cs="Arial"/>
          <w:sz w:val="20"/>
          <w:szCs w:val="20"/>
        </w:rPr>
        <w:t xml:space="preserve"> </w:t>
      </w:r>
      <w:r w:rsidR="008F66B9">
        <w:rPr>
          <w:rFonts w:ascii="Arial" w:hAnsi="Arial" w:cs="Arial"/>
          <w:sz w:val="20"/>
          <w:szCs w:val="20"/>
        </w:rPr>
        <w:t>ser realizado na</w:t>
      </w:r>
      <w:r w:rsidR="00A75556" w:rsidRPr="00D74BF4">
        <w:rPr>
          <w:rFonts w:ascii="Arial" w:hAnsi="Arial" w:cs="Arial"/>
          <w:sz w:val="20"/>
          <w:szCs w:val="20"/>
        </w:rPr>
        <w:t xml:space="preserve"> área de </w:t>
      </w:r>
      <w:r w:rsidR="00544C13" w:rsidRPr="00D74BF4">
        <w:rPr>
          <w:rFonts w:ascii="Arial" w:hAnsi="Arial" w:cs="Arial"/>
          <w:sz w:val="20"/>
          <w:szCs w:val="20"/>
        </w:rPr>
        <w:t xml:space="preserve">preparo. </w:t>
      </w:r>
      <w:r w:rsidR="00CF6F2A" w:rsidRPr="00D74BF4">
        <w:rPr>
          <w:rFonts w:ascii="Arial" w:hAnsi="Arial" w:cs="Arial"/>
          <w:sz w:val="20"/>
          <w:szCs w:val="20"/>
        </w:rPr>
        <w:t xml:space="preserve">Apesar das escolas urbanas apresentarem maior conformidade </w:t>
      </w:r>
      <w:r w:rsidR="008F66B9">
        <w:rPr>
          <w:rFonts w:ascii="Arial" w:hAnsi="Arial" w:cs="Arial"/>
          <w:sz w:val="20"/>
          <w:szCs w:val="20"/>
        </w:rPr>
        <w:t xml:space="preserve">em </w:t>
      </w:r>
      <w:r w:rsidR="00CF6F2A" w:rsidRPr="00D74BF4">
        <w:rPr>
          <w:rFonts w:ascii="Arial" w:hAnsi="Arial" w:cs="Arial"/>
          <w:sz w:val="20"/>
          <w:szCs w:val="20"/>
        </w:rPr>
        <w:t xml:space="preserve">relação </w:t>
      </w:r>
      <w:r w:rsidR="00544C13" w:rsidRPr="00D74BF4">
        <w:rPr>
          <w:rFonts w:ascii="Arial" w:hAnsi="Arial" w:cs="Arial"/>
          <w:sz w:val="20"/>
          <w:szCs w:val="20"/>
        </w:rPr>
        <w:t>à</w:t>
      </w:r>
      <w:r w:rsidR="00CF6F2A" w:rsidRPr="00D74BF4">
        <w:rPr>
          <w:rFonts w:ascii="Arial" w:hAnsi="Arial" w:cs="Arial"/>
          <w:sz w:val="20"/>
          <w:szCs w:val="20"/>
        </w:rPr>
        <w:t xml:space="preserve"> legislação vigente </w:t>
      </w:r>
      <w:r w:rsidR="00CF6F2A" w:rsidRPr="00D74BF4">
        <w:rPr>
          <w:rFonts w:ascii="Arial" w:hAnsi="Arial" w:cs="Arial"/>
          <w:sz w:val="20"/>
          <w:szCs w:val="20"/>
        </w:rPr>
        <w:lastRenderedPageBreak/>
        <w:t>quando compa</w:t>
      </w:r>
      <w:r w:rsidR="00417262" w:rsidRPr="00D74BF4">
        <w:rPr>
          <w:rFonts w:ascii="Arial" w:hAnsi="Arial" w:cs="Arial"/>
          <w:sz w:val="20"/>
          <w:szCs w:val="20"/>
        </w:rPr>
        <w:t xml:space="preserve">radas com aquelas da zona rural, </w:t>
      </w:r>
      <w:r w:rsidR="00D74BF4" w:rsidRPr="00D74BF4">
        <w:rPr>
          <w:rFonts w:ascii="Arial" w:hAnsi="Arial" w:cs="Arial"/>
          <w:sz w:val="20"/>
          <w:szCs w:val="20"/>
        </w:rPr>
        <w:t xml:space="preserve">ambas </w:t>
      </w:r>
      <w:r w:rsidR="00417262" w:rsidRPr="00D74BF4">
        <w:rPr>
          <w:rFonts w:ascii="Arial" w:hAnsi="Arial" w:cs="Arial"/>
          <w:sz w:val="20"/>
          <w:szCs w:val="20"/>
        </w:rPr>
        <w:t>não apresentam condições hig</w:t>
      </w:r>
      <w:r w:rsidR="00A75556" w:rsidRPr="00D74BF4">
        <w:rPr>
          <w:rFonts w:ascii="Arial" w:hAnsi="Arial" w:cs="Arial"/>
          <w:sz w:val="20"/>
          <w:szCs w:val="20"/>
        </w:rPr>
        <w:t>iênico-sanitárias satisfatórias que garantam a obtenção de</w:t>
      </w:r>
      <w:r w:rsidR="00DD5205">
        <w:rPr>
          <w:rFonts w:ascii="Arial" w:hAnsi="Arial" w:cs="Arial"/>
          <w:sz w:val="20"/>
          <w:szCs w:val="20"/>
        </w:rPr>
        <w:t xml:space="preserve"> um</w:t>
      </w:r>
      <w:r w:rsidR="00A75556" w:rsidRPr="00D74BF4">
        <w:rPr>
          <w:rFonts w:ascii="Arial" w:hAnsi="Arial" w:cs="Arial"/>
          <w:sz w:val="20"/>
          <w:szCs w:val="20"/>
        </w:rPr>
        <w:t xml:space="preserve"> alimento de qualidade.</w:t>
      </w:r>
    </w:p>
    <w:p w:rsidR="008E5F97" w:rsidRPr="008E5F97" w:rsidRDefault="00107879" w:rsidP="008E5F9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E5F97">
        <w:rPr>
          <w:rFonts w:ascii="Arial" w:hAnsi="Arial" w:cs="Arial"/>
          <w:b/>
          <w:sz w:val="20"/>
          <w:szCs w:val="20"/>
        </w:rPr>
        <w:t xml:space="preserve">Palavras-chave: </w:t>
      </w:r>
      <w:r w:rsidR="008F66B9">
        <w:rPr>
          <w:rFonts w:ascii="Arial" w:hAnsi="Arial" w:cs="Arial"/>
          <w:sz w:val="20"/>
          <w:szCs w:val="20"/>
        </w:rPr>
        <w:t>A</w:t>
      </w:r>
      <w:r w:rsidR="008E5F97">
        <w:rPr>
          <w:rFonts w:ascii="Arial" w:hAnsi="Arial" w:cs="Arial"/>
          <w:sz w:val="20"/>
          <w:szCs w:val="20"/>
        </w:rPr>
        <w:t xml:space="preserve">limentação </w:t>
      </w:r>
      <w:r w:rsidR="008F66B9">
        <w:rPr>
          <w:rFonts w:ascii="Arial" w:hAnsi="Arial" w:cs="Arial"/>
          <w:sz w:val="20"/>
          <w:szCs w:val="20"/>
        </w:rPr>
        <w:t>E</w:t>
      </w:r>
      <w:r w:rsidR="008E5F97">
        <w:rPr>
          <w:rFonts w:ascii="Arial" w:hAnsi="Arial" w:cs="Arial"/>
          <w:sz w:val="20"/>
          <w:szCs w:val="20"/>
        </w:rPr>
        <w:t xml:space="preserve">scolar, </w:t>
      </w:r>
      <w:proofErr w:type="spellStart"/>
      <w:r w:rsidR="008F66B9" w:rsidRPr="008F66B9">
        <w:rPr>
          <w:rFonts w:ascii="Arial" w:hAnsi="Arial" w:cs="Arial"/>
          <w:i/>
          <w:sz w:val="20"/>
          <w:szCs w:val="20"/>
        </w:rPr>
        <w:t>C</w:t>
      </w:r>
      <w:r w:rsidR="008E5F97" w:rsidRPr="008F66B9">
        <w:rPr>
          <w:rFonts w:ascii="Arial" w:hAnsi="Arial" w:cs="Arial"/>
          <w:i/>
          <w:sz w:val="20"/>
          <w:szCs w:val="20"/>
        </w:rPr>
        <w:t>heck</w:t>
      </w:r>
      <w:proofErr w:type="spellEnd"/>
      <w:r w:rsidR="008E5F97" w:rsidRPr="008F66B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8F66B9">
        <w:rPr>
          <w:rFonts w:ascii="Arial" w:hAnsi="Arial" w:cs="Arial"/>
          <w:i/>
          <w:sz w:val="20"/>
          <w:szCs w:val="20"/>
        </w:rPr>
        <w:t>list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="008F66B9">
        <w:rPr>
          <w:rFonts w:ascii="Arial" w:hAnsi="Arial" w:cs="Arial"/>
          <w:sz w:val="20"/>
          <w:szCs w:val="20"/>
        </w:rPr>
        <w:t>Condições higiênico-sanitárias</w:t>
      </w:r>
      <w:r w:rsidR="008E5F97">
        <w:rPr>
          <w:rFonts w:ascii="Arial" w:hAnsi="Arial" w:cs="Arial"/>
          <w:sz w:val="20"/>
          <w:szCs w:val="20"/>
        </w:rPr>
        <w:t>.</w:t>
      </w:r>
    </w:p>
    <w:sectPr w:rsidR="008E5F97" w:rsidRPr="008E5F97" w:rsidSect="003A30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F12" w:rsidRDefault="00443F12" w:rsidP="00BE6B15">
      <w:pPr>
        <w:spacing w:after="0" w:line="240" w:lineRule="auto"/>
      </w:pPr>
      <w:r>
        <w:separator/>
      </w:r>
    </w:p>
  </w:endnote>
  <w:endnote w:type="continuationSeparator" w:id="0">
    <w:p w:rsidR="00443F12" w:rsidRDefault="00443F12" w:rsidP="00BE6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B15" w:rsidRDefault="00BE6B1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B15" w:rsidRPr="00680C75" w:rsidRDefault="00BE6B15" w:rsidP="00BE6B15">
    <w:pPr>
      <w:pBdr>
        <w:top w:val="single" w:sz="4" w:space="1" w:color="auto"/>
      </w:pBdr>
      <w:autoSpaceDE w:val="0"/>
      <w:autoSpaceDN w:val="0"/>
      <w:adjustRightInd w:val="0"/>
      <w:jc w:val="center"/>
      <w:rPr>
        <w:rFonts w:ascii="Arial" w:hAnsi="Arial" w:cs="Arial"/>
        <w:color w:val="808080"/>
        <w:sz w:val="16"/>
        <w:szCs w:val="16"/>
      </w:rPr>
    </w:pPr>
    <w:r w:rsidRPr="00680C75">
      <w:rPr>
        <w:rFonts w:ascii="Arial" w:hAnsi="Arial" w:cs="Arial"/>
        <w:color w:val="808080"/>
        <w:sz w:val="16"/>
        <w:szCs w:val="16"/>
        <w:vertAlign w:val="superscript"/>
      </w:rPr>
      <w:t>(1)</w:t>
    </w:r>
    <w:r w:rsidRPr="00680C75">
      <w:rPr>
        <w:rFonts w:ascii="Arial" w:hAnsi="Arial" w:cs="Arial"/>
        <w:color w:val="808080"/>
        <w:sz w:val="16"/>
        <w:szCs w:val="16"/>
      </w:rPr>
      <w:t xml:space="preserve"> Bolsista, </w:t>
    </w:r>
    <w:r w:rsidRPr="00680C75">
      <w:rPr>
        <w:rFonts w:ascii="Arial" w:hAnsi="Arial" w:cs="Arial"/>
        <w:color w:val="808080"/>
        <w:sz w:val="16"/>
        <w:szCs w:val="16"/>
        <w:vertAlign w:val="superscript"/>
      </w:rPr>
      <w:t>(2)</w:t>
    </w:r>
    <w:r w:rsidRPr="00680C75">
      <w:rPr>
        <w:rFonts w:ascii="Arial" w:hAnsi="Arial" w:cs="Arial"/>
        <w:color w:val="808080"/>
        <w:sz w:val="16"/>
        <w:szCs w:val="16"/>
      </w:rPr>
      <w:t xml:space="preserve"> Voluntário/colaborador, </w:t>
    </w:r>
    <w:r w:rsidRPr="00680C75">
      <w:rPr>
        <w:rFonts w:ascii="Arial" w:hAnsi="Arial" w:cs="Arial"/>
        <w:color w:val="808080"/>
        <w:sz w:val="16"/>
        <w:szCs w:val="16"/>
        <w:vertAlign w:val="superscript"/>
      </w:rPr>
      <w:t>(3)</w:t>
    </w:r>
    <w:r w:rsidRPr="00680C75">
      <w:rPr>
        <w:rFonts w:ascii="Arial" w:hAnsi="Arial" w:cs="Arial"/>
        <w:color w:val="808080"/>
        <w:sz w:val="16"/>
        <w:szCs w:val="16"/>
      </w:rPr>
      <w:t xml:space="preserve"> Orientador/Coordenador, </w:t>
    </w:r>
    <w:r w:rsidRPr="00680C75">
      <w:rPr>
        <w:rFonts w:ascii="Arial" w:hAnsi="Arial" w:cs="Arial"/>
        <w:color w:val="808080"/>
        <w:sz w:val="16"/>
        <w:szCs w:val="16"/>
        <w:vertAlign w:val="superscript"/>
      </w:rPr>
      <w:t xml:space="preserve">(4) </w:t>
    </w:r>
    <w:r w:rsidRPr="00680C75">
      <w:rPr>
        <w:rFonts w:ascii="Arial" w:hAnsi="Arial" w:cs="Arial"/>
        <w:color w:val="808080"/>
        <w:sz w:val="16"/>
        <w:szCs w:val="16"/>
      </w:rPr>
      <w:t xml:space="preserve">Prof. colaborador, </w:t>
    </w:r>
    <w:r w:rsidRPr="00680C75">
      <w:rPr>
        <w:rFonts w:ascii="Arial" w:hAnsi="Arial" w:cs="Arial"/>
        <w:color w:val="808080"/>
        <w:sz w:val="16"/>
        <w:szCs w:val="16"/>
        <w:vertAlign w:val="superscript"/>
      </w:rPr>
      <w:t>(5)</w:t>
    </w:r>
    <w:r w:rsidRPr="00680C75">
      <w:rPr>
        <w:rFonts w:ascii="Arial" w:hAnsi="Arial" w:cs="Arial"/>
        <w:color w:val="808080"/>
        <w:sz w:val="16"/>
        <w:szCs w:val="16"/>
      </w:rPr>
      <w:t xml:space="preserve"> Técnico colaborador.</w:t>
    </w:r>
  </w:p>
  <w:p w:rsidR="00BE6B15" w:rsidRDefault="00BE6B15">
    <w:pPr>
      <w:pStyle w:val="Rodap"/>
    </w:pPr>
  </w:p>
  <w:p w:rsidR="00BE6B15" w:rsidRDefault="00BE6B1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B15" w:rsidRDefault="00BE6B1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F12" w:rsidRDefault="00443F12" w:rsidP="00BE6B15">
      <w:pPr>
        <w:spacing w:after="0" w:line="240" w:lineRule="auto"/>
      </w:pPr>
      <w:r>
        <w:separator/>
      </w:r>
    </w:p>
  </w:footnote>
  <w:footnote w:type="continuationSeparator" w:id="0">
    <w:p w:rsidR="00443F12" w:rsidRDefault="00443F12" w:rsidP="00BE6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B15" w:rsidRDefault="00BE6B1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B15" w:rsidRPr="00BE6B15" w:rsidRDefault="00BE6B15" w:rsidP="00BE6B15">
    <w:pPr>
      <w:autoSpaceDE w:val="0"/>
      <w:autoSpaceDN w:val="0"/>
      <w:adjustRightInd w:val="0"/>
      <w:jc w:val="both"/>
      <w:rPr>
        <w:rFonts w:ascii="Arial" w:hAnsi="Arial" w:cs="Arial"/>
        <w:i/>
        <w:color w:val="000000"/>
        <w:sz w:val="20"/>
        <w:szCs w:val="20"/>
      </w:rPr>
    </w:pPr>
    <w:r w:rsidRPr="00F50D98">
      <w:rPr>
        <w:rFonts w:ascii="Arial" w:hAnsi="Arial" w:cs="Arial"/>
        <w:b/>
        <w:bCs/>
        <w:i/>
        <w:color w:val="818181"/>
        <w:sz w:val="16"/>
        <w:szCs w:val="16"/>
      </w:rPr>
      <w:t>UFPB-PRAC</w:t>
    </w:r>
    <w:r w:rsidRPr="00746836">
      <w:rPr>
        <w:rFonts w:ascii="Arial" w:hAnsi="Arial" w:cs="Arial"/>
        <w:b/>
        <w:bCs/>
        <w:i/>
        <w:color w:val="818181"/>
        <w:sz w:val="16"/>
        <w:szCs w:val="16"/>
        <w:u w:val="single"/>
      </w:rPr>
      <w:t xml:space="preserve">              </w:t>
    </w:r>
    <w:r>
      <w:rPr>
        <w:rFonts w:ascii="Arial" w:hAnsi="Arial" w:cs="Arial"/>
        <w:b/>
        <w:bCs/>
        <w:i/>
        <w:color w:val="818181"/>
        <w:sz w:val="16"/>
        <w:szCs w:val="16"/>
        <w:u w:val="single"/>
      </w:rPr>
      <w:t xml:space="preserve">                       </w:t>
    </w:r>
    <w:r w:rsidRPr="00746836">
      <w:rPr>
        <w:rFonts w:ascii="Arial" w:hAnsi="Arial" w:cs="Arial"/>
        <w:b/>
        <w:bCs/>
        <w:i/>
        <w:color w:val="818181"/>
        <w:sz w:val="16"/>
        <w:szCs w:val="16"/>
        <w:u w:val="single"/>
      </w:rPr>
      <w:t xml:space="preserve">                                                                               </w:t>
    </w:r>
    <w:r w:rsidRPr="00F50D98">
      <w:rPr>
        <w:rFonts w:ascii="Arial" w:hAnsi="Arial" w:cs="Arial"/>
        <w:b/>
        <w:bCs/>
        <w:i/>
        <w:color w:val="818181"/>
        <w:sz w:val="16"/>
        <w:szCs w:val="16"/>
      </w:rPr>
      <w:t>XI</w:t>
    </w:r>
    <w:r>
      <w:rPr>
        <w:rFonts w:ascii="Arial" w:hAnsi="Arial" w:cs="Arial"/>
        <w:b/>
        <w:bCs/>
        <w:i/>
        <w:color w:val="818181"/>
        <w:sz w:val="16"/>
        <w:szCs w:val="16"/>
      </w:rPr>
      <w:t>II</w:t>
    </w:r>
    <w:r w:rsidRPr="00F50D98">
      <w:rPr>
        <w:rFonts w:ascii="Arial" w:hAnsi="Arial" w:cs="Arial"/>
        <w:b/>
        <w:bCs/>
        <w:i/>
        <w:color w:val="818181"/>
        <w:sz w:val="16"/>
        <w:szCs w:val="16"/>
      </w:rPr>
      <w:t xml:space="preserve"> Encontro de Extensão</w:t>
    </w:r>
  </w:p>
  <w:p w:rsidR="00BE6B15" w:rsidRDefault="00BE6B1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B15" w:rsidRDefault="00BE6B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95753"/>
    <w:rsid w:val="00006949"/>
    <w:rsid w:val="00050FD8"/>
    <w:rsid w:val="00074CB4"/>
    <w:rsid w:val="0010167A"/>
    <w:rsid w:val="00107879"/>
    <w:rsid w:val="00257FAA"/>
    <w:rsid w:val="002938A7"/>
    <w:rsid w:val="003A309B"/>
    <w:rsid w:val="003B4D59"/>
    <w:rsid w:val="00417262"/>
    <w:rsid w:val="00443F12"/>
    <w:rsid w:val="004A5DAD"/>
    <w:rsid w:val="00544C13"/>
    <w:rsid w:val="00620FFF"/>
    <w:rsid w:val="00702C6E"/>
    <w:rsid w:val="00795753"/>
    <w:rsid w:val="007A0144"/>
    <w:rsid w:val="00844994"/>
    <w:rsid w:val="008A5478"/>
    <w:rsid w:val="008E5F97"/>
    <w:rsid w:val="008F66B9"/>
    <w:rsid w:val="009D58E1"/>
    <w:rsid w:val="00A61A70"/>
    <w:rsid w:val="00A75556"/>
    <w:rsid w:val="00AC0D8F"/>
    <w:rsid w:val="00BE6B15"/>
    <w:rsid w:val="00CF6F2A"/>
    <w:rsid w:val="00D07B9F"/>
    <w:rsid w:val="00D74BF4"/>
    <w:rsid w:val="00D762C5"/>
    <w:rsid w:val="00D967DA"/>
    <w:rsid w:val="00DD5205"/>
    <w:rsid w:val="00F10B28"/>
    <w:rsid w:val="00F55145"/>
    <w:rsid w:val="00F7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A70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6B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B15"/>
  </w:style>
  <w:style w:type="paragraph" w:styleId="Rodap">
    <w:name w:val="footer"/>
    <w:basedOn w:val="Normal"/>
    <w:link w:val="RodapChar"/>
    <w:uiPriority w:val="99"/>
    <w:unhideWhenUsed/>
    <w:rsid w:val="00BE6B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B15"/>
  </w:style>
  <w:style w:type="paragraph" w:styleId="Textodebalo">
    <w:name w:val="Balloon Text"/>
    <w:basedOn w:val="Normal"/>
    <w:link w:val="TextodebaloChar"/>
    <w:uiPriority w:val="99"/>
    <w:semiHidden/>
    <w:unhideWhenUsed/>
    <w:rsid w:val="00BE6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6B1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10167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498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jessica</cp:lastModifiedBy>
  <cp:revision>4</cp:revision>
  <dcterms:created xsi:type="dcterms:W3CDTF">2011-10-07T14:14:00Z</dcterms:created>
  <dcterms:modified xsi:type="dcterms:W3CDTF">2011-12-28T12:25:00Z</dcterms:modified>
</cp:coreProperties>
</file>