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AF" w:rsidRDefault="00F608AF" w:rsidP="00FC657A">
      <w:pPr>
        <w:pStyle w:val="SemEspaamento"/>
        <w:spacing w:before="240"/>
        <w:rPr>
          <w:rFonts w:ascii="Arial" w:hAnsi="Arial" w:cs="Arial"/>
          <w:b/>
          <w:sz w:val="20"/>
          <w:szCs w:val="20"/>
        </w:rPr>
      </w:pPr>
      <w:proofErr w:type="gramStart"/>
      <w:r w:rsidRPr="00F608AF">
        <w:rPr>
          <w:rFonts w:ascii="Arial" w:hAnsi="Arial" w:cs="Arial"/>
          <w:b/>
          <w:sz w:val="20"/>
          <w:szCs w:val="20"/>
        </w:rPr>
        <w:t>8CCHSADCSAPX02</w:t>
      </w:r>
      <w:proofErr w:type="gramEnd"/>
      <w:r w:rsidRPr="00F608AF">
        <w:rPr>
          <w:rFonts w:ascii="Arial" w:hAnsi="Arial" w:cs="Arial"/>
          <w:b/>
          <w:sz w:val="20"/>
          <w:szCs w:val="20"/>
        </w:rPr>
        <w:t>-P</w:t>
      </w:r>
    </w:p>
    <w:p w:rsidR="00453350" w:rsidRPr="006E7647" w:rsidRDefault="00CC44A7" w:rsidP="00FC657A">
      <w:pPr>
        <w:pStyle w:val="SemEspaamento"/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E7647">
        <w:rPr>
          <w:rFonts w:ascii="Arial" w:hAnsi="Arial" w:cs="Arial"/>
          <w:b/>
          <w:sz w:val="20"/>
          <w:szCs w:val="20"/>
        </w:rPr>
        <w:t xml:space="preserve">PONTOS FORTES E FRACOS DAS </w:t>
      </w:r>
      <w:r w:rsidR="00453350" w:rsidRPr="006E7647">
        <w:rPr>
          <w:rFonts w:ascii="Arial" w:hAnsi="Arial" w:cs="Arial"/>
          <w:b/>
          <w:sz w:val="20"/>
          <w:szCs w:val="20"/>
        </w:rPr>
        <w:t>ESTRATÉGIAS DE COMERCIALIZAÇÃO NA FEIRA LIVRE DO MUNICÍPIO DE SOLÂNEA-PB.</w:t>
      </w:r>
    </w:p>
    <w:p w:rsidR="00453350" w:rsidRPr="006E7647" w:rsidRDefault="00E84A5B" w:rsidP="00FC657A">
      <w:pPr>
        <w:pStyle w:val="SemEspaamento"/>
        <w:spacing w:before="240"/>
        <w:jc w:val="center"/>
        <w:rPr>
          <w:rFonts w:ascii="Arial" w:hAnsi="Arial" w:cs="Arial"/>
          <w:position w:val="8"/>
          <w:sz w:val="20"/>
          <w:szCs w:val="20"/>
          <w:vertAlign w:val="superscript"/>
        </w:rPr>
      </w:pPr>
      <w:proofErr w:type="gramStart"/>
      <w:r w:rsidRPr="006E7647">
        <w:rPr>
          <w:rFonts w:ascii="Arial" w:hAnsi="Arial" w:cs="Arial"/>
          <w:sz w:val="20"/>
          <w:szCs w:val="20"/>
        </w:rPr>
        <w:t>Priscila Francelino Barros</w:t>
      </w:r>
      <w:r w:rsidR="00453350" w:rsidRPr="006E7647">
        <w:rPr>
          <w:rFonts w:ascii="Arial" w:hAnsi="Arial" w:cs="Arial"/>
          <w:position w:val="8"/>
          <w:sz w:val="20"/>
          <w:szCs w:val="20"/>
          <w:vertAlign w:val="superscript"/>
        </w:rPr>
        <w:t xml:space="preserve"> (1)</w:t>
      </w:r>
      <w:r w:rsidR="00453350" w:rsidRPr="006E7647">
        <w:rPr>
          <w:rFonts w:ascii="Arial" w:hAnsi="Arial" w:cs="Arial"/>
          <w:sz w:val="20"/>
          <w:szCs w:val="20"/>
        </w:rPr>
        <w:t xml:space="preserve">; </w:t>
      </w:r>
      <w:r w:rsidR="00453350" w:rsidRPr="006E7647">
        <w:rPr>
          <w:rFonts w:ascii="Arial" w:hAnsi="Arial" w:cs="Arial"/>
          <w:bCs/>
          <w:sz w:val="20"/>
          <w:szCs w:val="20"/>
          <w:lang w:val="pt-PT"/>
        </w:rPr>
        <w:t>Ana Paula Fidelis</w:t>
      </w:r>
      <w:r w:rsidR="00453350" w:rsidRPr="006E764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53350" w:rsidRPr="006E7647">
        <w:rPr>
          <w:rFonts w:ascii="Arial" w:hAnsi="Arial" w:cs="Arial"/>
          <w:position w:val="8"/>
          <w:sz w:val="20"/>
          <w:szCs w:val="20"/>
          <w:vertAlign w:val="superscript"/>
        </w:rPr>
        <w:t>(2)</w:t>
      </w:r>
      <w:r w:rsidR="00453350" w:rsidRPr="006E7647">
        <w:rPr>
          <w:rFonts w:ascii="Arial" w:hAnsi="Arial" w:cs="Arial"/>
          <w:sz w:val="20"/>
          <w:szCs w:val="20"/>
        </w:rPr>
        <w:t>,</w:t>
      </w:r>
      <w:r w:rsidR="00453350" w:rsidRPr="006E7647">
        <w:rPr>
          <w:rFonts w:ascii="Arial" w:eastAsia="+mn-ea" w:hAnsi="Arial" w:cs="Arial"/>
          <w:bCs/>
          <w:i/>
          <w:iCs/>
          <w:kern w:val="24"/>
          <w:sz w:val="20"/>
          <w:szCs w:val="20"/>
          <w:lang w:val="pt-PT" w:eastAsia="pt-BR"/>
        </w:rPr>
        <w:t xml:space="preserve"> </w:t>
      </w:r>
      <w:r w:rsidRPr="006E7647">
        <w:rPr>
          <w:rFonts w:ascii="Arial" w:hAnsi="Arial" w:cs="Arial"/>
          <w:sz w:val="20"/>
          <w:szCs w:val="20"/>
        </w:rPr>
        <w:t>Ione Macena da Silva</w:t>
      </w:r>
      <w:r w:rsidRPr="006E7647">
        <w:rPr>
          <w:rFonts w:ascii="Arial" w:hAnsi="Arial" w:cs="Arial"/>
          <w:position w:val="8"/>
          <w:sz w:val="20"/>
          <w:szCs w:val="20"/>
          <w:vertAlign w:val="superscript"/>
        </w:rPr>
        <w:t>3)</w:t>
      </w:r>
      <w:proofErr w:type="gramEnd"/>
      <w:r w:rsidR="002C7928" w:rsidRPr="006E7647">
        <w:rPr>
          <w:rFonts w:ascii="Arial" w:hAnsi="Arial" w:cs="Arial"/>
          <w:sz w:val="20"/>
          <w:szCs w:val="20"/>
        </w:rPr>
        <w:t xml:space="preserve"> Milene Félix de Almeida </w:t>
      </w:r>
      <w:r w:rsidR="002C7928" w:rsidRPr="006E7647">
        <w:rPr>
          <w:rFonts w:ascii="Arial" w:hAnsi="Arial" w:cs="Arial"/>
          <w:sz w:val="20"/>
          <w:szCs w:val="20"/>
          <w:vertAlign w:val="superscript"/>
        </w:rPr>
        <w:t>(4)</w:t>
      </w:r>
    </w:p>
    <w:p w:rsidR="00453350" w:rsidRPr="006E7647" w:rsidRDefault="00453350" w:rsidP="00FC657A">
      <w:pPr>
        <w:pStyle w:val="SemEspaamento"/>
        <w:spacing w:before="240"/>
        <w:jc w:val="center"/>
        <w:rPr>
          <w:rFonts w:ascii="Arial" w:hAnsi="Arial" w:cs="Arial"/>
          <w:sz w:val="20"/>
          <w:szCs w:val="20"/>
        </w:rPr>
      </w:pPr>
      <w:r w:rsidRPr="006E7647">
        <w:rPr>
          <w:rFonts w:ascii="Arial" w:hAnsi="Arial" w:cs="Arial"/>
          <w:sz w:val="20"/>
          <w:szCs w:val="20"/>
        </w:rPr>
        <w:t>Centro de Ciências Humanas Sociais e Agrárias/Departamento de Ciências Sociais e Aplicadas /PROBEX</w:t>
      </w:r>
    </w:p>
    <w:p w:rsidR="00DD1CE7" w:rsidRPr="006E7647" w:rsidRDefault="00923ECB" w:rsidP="009457F5">
      <w:pPr>
        <w:pStyle w:val="SemEspaamento"/>
        <w:tabs>
          <w:tab w:val="left" w:pos="1134"/>
        </w:tabs>
        <w:spacing w:line="360" w:lineRule="auto"/>
        <w:rPr>
          <w:rFonts w:ascii="Arial" w:hAnsi="Arial" w:cs="Arial"/>
          <w:sz w:val="20"/>
          <w:szCs w:val="20"/>
        </w:rPr>
      </w:pPr>
      <w:r w:rsidRPr="006E7647">
        <w:rPr>
          <w:rFonts w:ascii="Arial" w:hAnsi="Arial" w:cs="Arial"/>
          <w:sz w:val="20"/>
          <w:szCs w:val="20"/>
        </w:rPr>
        <w:tab/>
      </w:r>
    </w:p>
    <w:p w:rsidR="003F402A" w:rsidRPr="006E7647" w:rsidRDefault="003C280F" w:rsidP="009457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7647">
        <w:rPr>
          <w:rFonts w:ascii="Arial" w:hAnsi="Arial" w:cs="Arial"/>
          <w:b/>
          <w:sz w:val="20"/>
          <w:szCs w:val="20"/>
        </w:rPr>
        <w:t>RESUMO</w:t>
      </w:r>
    </w:p>
    <w:p w:rsidR="00E84A5B" w:rsidRPr="006E7647" w:rsidRDefault="003F641E" w:rsidP="002C79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7647">
        <w:rPr>
          <w:rFonts w:ascii="Arial" w:hAnsi="Arial" w:cs="Arial"/>
          <w:sz w:val="20"/>
          <w:szCs w:val="20"/>
        </w:rPr>
        <w:t>A feira livre existe no Bras</w:t>
      </w:r>
      <w:r w:rsidR="002C7928" w:rsidRPr="006E7647">
        <w:rPr>
          <w:rFonts w:ascii="Arial" w:hAnsi="Arial" w:cs="Arial"/>
          <w:sz w:val="20"/>
          <w:szCs w:val="20"/>
        </w:rPr>
        <w:t>il desde o tempo da colônia. E</w:t>
      </w:r>
      <w:r w:rsidRPr="006E7647">
        <w:rPr>
          <w:rFonts w:ascii="Arial" w:hAnsi="Arial" w:cs="Arial"/>
          <w:sz w:val="20"/>
          <w:szCs w:val="20"/>
        </w:rPr>
        <w:t>m muitos lugares no interior do país elas são muitas vezes o único local de comércio da população.</w:t>
      </w:r>
      <w:r w:rsidRPr="006E7647">
        <w:rPr>
          <w:rFonts w:ascii="Times New Roman" w:hAnsi="Times New Roman"/>
          <w:sz w:val="24"/>
          <w:szCs w:val="24"/>
        </w:rPr>
        <w:t xml:space="preserve"> </w:t>
      </w:r>
      <w:r w:rsidRPr="006E7647">
        <w:rPr>
          <w:rFonts w:ascii="Arial" w:hAnsi="Arial" w:cs="Arial"/>
          <w:sz w:val="20"/>
          <w:szCs w:val="20"/>
        </w:rPr>
        <w:t xml:space="preserve">As feiras-livres continuam sendo um dos principais canais para distribuição de alimentos, principalmente hortifrutigranjeiros. Para os consumidores, os alimentos comprados na feira são menos prejudiciais à saúde por utilizarem menos agrotóxicos, além de serem mais frescos. A feira livre da cidade de </w:t>
      </w:r>
      <w:proofErr w:type="gramStart"/>
      <w:r w:rsidRPr="006E7647">
        <w:rPr>
          <w:rFonts w:ascii="Arial" w:hAnsi="Arial" w:cs="Arial"/>
          <w:sz w:val="20"/>
          <w:szCs w:val="20"/>
        </w:rPr>
        <w:t>Solânea-P</w:t>
      </w:r>
      <w:r w:rsidR="002C7928" w:rsidRPr="006E7647">
        <w:rPr>
          <w:rFonts w:ascii="Arial" w:hAnsi="Arial" w:cs="Arial"/>
          <w:sz w:val="20"/>
          <w:szCs w:val="20"/>
        </w:rPr>
        <w:t>B</w:t>
      </w:r>
      <w:proofErr w:type="gramEnd"/>
      <w:r w:rsidR="006509E0" w:rsidRPr="006E7647">
        <w:rPr>
          <w:rFonts w:ascii="Arial" w:hAnsi="Arial" w:cs="Arial"/>
          <w:sz w:val="20"/>
          <w:szCs w:val="20"/>
        </w:rPr>
        <w:t xml:space="preserve"> possui</w:t>
      </w:r>
      <w:r w:rsidRPr="006E7647">
        <w:rPr>
          <w:rFonts w:ascii="Arial" w:hAnsi="Arial" w:cs="Arial"/>
          <w:sz w:val="20"/>
          <w:szCs w:val="20"/>
        </w:rPr>
        <w:t xml:space="preserve"> grande relevância para o comércio local</w:t>
      </w:r>
      <w:r w:rsidR="006509E0" w:rsidRPr="006E7647">
        <w:rPr>
          <w:rFonts w:ascii="Arial" w:hAnsi="Arial" w:cs="Arial"/>
          <w:sz w:val="20"/>
          <w:szCs w:val="20"/>
        </w:rPr>
        <w:t>, e são comercializados diferentes produtos, desde o setor alimentício ao setor de vestuário. Atualmente</w:t>
      </w:r>
      <w:r w:rsidR="002C7928" w:rsidRPr="006E7647">
        <w:rPr>
          <w:rFonts w:ascii="Arial" w:hAnsi="Arial" w:cs="Arial"/>
          <w:sz w:val="20"/>
          <w:szCs w:val="20"/>
        </w:rPr>
        <w:t>,</w:t>
      </w:r>
      <w:r w:rsidR="006509E0" w:rsidRPr="006E7647">
        <w:rPr>
          <w:rFonts w:ascii="Arial" w:hAnsi="Arial" w:cs="Arial"/>
          <w:sz w:val="20"/>
          <w:szCs w:val="20"/>
        </w:rPr>
        <w:t xml:space="preserve"> a feira livre da cidade de </w:t>
      </w:r>
      <w:proofErr w:type="gramStart"/>
      <w:r w:rsidR="006509E0" w:rsidRPr="006E7647">
        <w:rPr>
          <w:rFonts w:ascii="Arial" w:hAnsi="Arial" w:cs="Arial"/>
          <w:sz w:val="20"/>
          <w:szCs w:val="20"/>
        </w:rPr>
        <w:t>Solânea-P</w:t>
      </w:r>
      <w:r w:rsidR="002C7928" w:rsidRPr="006E7647">
        <w:rPr>
          <w:rFonts w:ascii="Arial" w:hAnsi="Arial" w:cs="Arial"/>
          <w:sz w:val="20"/>
          <w:szCs w:val="20"/>
        </w:rPr>
        <w:t>B</w:t>
      </w:r>
      <w:proofErr w:type="gramEnd"/>
      <w:r w:rsidR="006509E0" w:rsidRPr="006E7647">
        <w:rPr>
          <w:rFonts w:ascii="Arial" w:hAnsi="Arial" w:cs="Arial"/>
          <w:sz w:val="20"/>
          <w:szCs w:val="20"/>
        </w:rPr>
        <w:t xml:space="preserve"> </w:t>
      </w:r>
      <w:r w:rsidR="002C7928" w:rsidRPr="006E7647">
        <w:rPr>
          <w:rFonts w:ascii="Arial" w:hAnsi="Arial" w:cs="Arial"/>
          <w:sz w:val="20"/>
          <w:szCs w:val="20"/>
        </w:rPr>
        <w:t>conta com a participação</w:t>
      </w:r>
      <w:r w:rsidR="006509E0" w:rsidRPr="006E7647">
        <w:rPr>
          <w:rFonts w:ascii="Arial" w:hAnsi="Arial" w:cs="Arial"/>
          <w:sz w:val="20"/>
          <w:szCs w:val="20"/>
        </w:rPr>
        <w:t xml:space="preserve"> 700 feirantes devidamente cadastrados e regularizados em diversos setores.</w:t>
      </w:r>
      <w:r w:rsidR="00DB3370" w:rsidRPr="006E7647">
        <w:rPr>
          <w:rFonts w:ascii="Arial" w:hAnsi="Arial" w:cs="Arial"/>
          <w:sz w:val="20"/>
          <w:szCs w:val="20"/>
        </w:rPr>
        <w:t xml:space="preserve"> </w:t>
      </w:r>
      <w:r w:rsidR="002C7928" w:rsidRPr="006E7647">
        <w:rPr>
          <w:rFonts w:ascii="Arial" w:hAnsi="Arial" w:cs="Arial"/>
          <w:sz w:val="20"/>
          <w:szCs w:val="20"/>
        </w:rPr>
        <w:t xml:space="preserve">Dessa forma, este trabalho apresenta os resultados parciais do projeto de extensão voltado para o fortalecimento das estratégias de comercialização da feira livre, de modo que este será importante </w:t>
      </w:r>
      <w:r w:rsidR="00DB3370" w:rsidRPr="006E7647">
        <w:rPr>
          <w:rFonts w:ascii="Arial" w:hAnsi="Arial" w:cs="Arial"/>
          <w:sz w:val="20"/>
          <w:szCs w:val="20"/>
        </w:rPr>
        <w:t xml:space="preserve">para </w:t>
      </w:r>
      <w:r w:rsidR="00A85A17" w:rsidRPr="006E7647">
        <w:rPr>
          <w:rFonts w:ascii="Arial" w:hAnsi="Arial" w:cs="Arial"/>
          <w:sz w:val="20"/>
          <w:szCs w:val="20"/>
        </w:rPr>
        <w:t xml:space="preserve">identificar e melhorar as estratégias usadas pelos feirantes, proporcionando a satisfação do cliente final e a </w:t>
      </w:r>
      <w:proofErr w:type="gramStart"/>
      <w:r w:rsidR="00A85A17" w:rsidRPr="006E7647">
        <w:rPr>
          <w:rFonts w:ascii="Arial" w:hAnsi="Arial" w:cs="Arial"/>
          <w:sz w:val="20"/>
          <w:szCs w:val="20"/>
        </w:rPr>
        <w:t>alavancagem</w:t>
      </w:r>
      <w:proofErr w:type="gramEnd"/>
      <w:r w:rsidR="00A85A17" w:rsidRPr="006E7647">
        <w:rPr>
          <w:rFonts w:ascii="Arial" w:hAnsi="Arial" w:cs="Arial"/>
          <w:sz w:val="20"/>
          <w:szCs w:val="20"/>
        </w:rPr>
        <w:t xml:space="preserve"> econômica e social dos feirantes.</w:t>
      </w:r>
      <w:r w:rsidR="006509E0" w:rsidRPr="006E7647">
        <w:rPr>
          <w:rFonts w:ascii="Arial" w:hAnsi="Arial" w:cs="Arial"/>
          <w:sz w:val="20"/>
          <w:szCs w:val="20"/>
        </w:rPr>
        <w:t xml:space="preserve">  O projeto de Extensão tem como objetivo identificar as estratégias de comercialização de produtos que são utilizadas pelos diversos feirant</w:t>
      </w:r>
      <w:r w:rsidR="002C7928" w:rsidRPr="006E7647">
        <w:rPr>
          <w:rFonts w:ascii="Arial" w:hAnsi="Arial" w:cs="Arial"/>
          <w:sz w:val="20"/>
          <w:szCs w:val="20"/>
        </w:rPr>
        <w:t xml:space="preserve">es na feira livre de </w:t>
      </w:r>
      <w:proofErr w:type="gramStart"/>
      <w:r w:rsidR="002C7928" w:rsidRPr="006E7647">
        <w:rPr>
          <w:rFonts w:ascii="Arial" w:hAnsi="Arial" w:cs="Arial"/>
          <w:sz w:val="20"/>
          <w:szCs w:val="20"/>
        </w:rPr>
        <w:t>Solânea-PB</w:t>
      </w:r>
      <w:proofErr w:type="gramEnd"/>
      <w:r w:rsidR="002C7928" w:rsidRPr="006E7647">
        <w:rPr>
          <w:rFonts w:ascii="Arial" w:hAnsi="Arial" w:cs="Arial"/>
          <w:sz w:val="20"/>
          <w:szCs w:val="20"/>
        </w:rPr>
        <w:t xml:space="preserve">, focando especialmente </w:t>
      </w:r>
      <w:r w:rsidR="00582602" w:rsidRPr="006E7647">
        <w:rPr>
          <w:rFonts w:ascii="Arial" w:hAnsi="Arial" w:cs="Arial"/>
          <w:sz w:val="20"/>
          <w:szCs w:val="20"/>
        </w:rPr>
        <w:t>os pontos fortes e fracos das estratégias utilizadas</w:t>
      </w:r>
      <w:r w:rsidR="002C7928" w:rsidRPr="006E7647">
        <w:rPr>
          <w:rFonts w:ascii="Arial" w:hAnsi="Arial" w:cs="Arial"/>
          <w:sz w:val="20"/>
          <w:szCs w:val="20"/>
        </w:rPr>
        <w:t xml:space="preserve">. </w:t>
      </w:r>
      <w:r w:rsidR="00582602" w:rsidRPr="006E7647">
        <w:rPr>
          <w:rFonts w:ascii="Arial" w:hAnsi="Arial" w:cs="Arial"/>
          <w:sz w:val="20"/>
          <w:szCs w:val="20"/>
        </w:rPr>
        <w:t xml:space="preserve">Foi </w:t>
      </w:r>
      <w:r w:rsidR="00A85A17" w:rsidRPr="006E7647">
        <w:rPr>
          <w:rFonts w:ascii="Arial" w:hAnsi="Arial" w:cs="Arial"/>
          <w:sz w:val="20"/>
          <w:szCs w:val="20"/>
        </w:rPr>
        <w:t>realizada uma pesquisa bibliográfica</w:t>
      </w:r>
      <w:r w:rsidR="00582602" w:rsidRPr="006E7647">
        <w:rPr>
          <w:rFonts w:ascii="Arial" w:hAnsi="Arial" w:cs="Arial"/>
          <w:sz w:val="20"/>
          <w:szCs w:val="20"/>
        </w:rPr>
        <w:t xml:space="preserve"> e de campo com os clientes da feira</w:t>
      </w:r>
      <w:r w:rsidR="00A85A17" w:rsidRPr="006E7647">
        <w:rPr>
          <w:rFonts w:ascii="Arial" w:hAnsi="Arial" w:cs="Arial"/>
          <w:sz w:val="20"/>
          <w:szCs w:val="20"/>
        </w:rPr>
        <w:t xml:space="preserve"> livre</w:t>
      </w:r>
      <w:r w:rsidR="00582602" w:rsidRPr="006E7647">
        <w:rPr>
          <w:rFonts w:ascii="Arial" w:hAnsi="Arial" w:cs="Arial"/>
          <w:sz w:val="20"/>
          <w:szCs w:val="20"/>
        </w:rPr>
        <w:t xml:space="preserve"> da cidade de </w:t>
      </w:r>
      <w:proofErr w:type="gramStart"/>
      <w:r w:rsidR="00582602" w:rsidRPr="006E7647">
        <w:rPr>
          <w:rFonts w:ascii="Arial" w:hAnsi="Arial" w:cs="Arial"/>
          <w:sz w:val="20"/>
          <w:szCs w:val="20"/>
        </w:rPr>
        <w:t>Solânea-P</w:t>
      </w:r>
      <w:r w:rsidR="002C7928" w:rsidRPr="006E7647">
        <w:rPr>
          <w:rFonts w:ascii="Arial" w:hAnsi="Arial" w:cs="Arial"/>
          <w:sz w:val="20"/>
          <w:szCs w:val="20"/>
        </w:rPr>
        <w:t>B</w:t>
      </w:r>
      <w:proofErr w:type="gramEnd"/>
      <w:r w:rsidR="00582602" w:rsidRPr="006E7647">
        <w:rPr>
          <w:rFonts w:ascii="Arial" w:hAnsi="Arial" w:cs="Arial"/>
          <w:sz w:val="20"/>
          <w:szCs w:val="20"/>
        </w:rPr>
        <w:t xml:space="preserve">, identificando a opinião dos frequentadores da feira livre, sobre diversos fatores. Os resultados obtidos identificaram a insatisfação do consumidor em relação </w:t>
      </w:r>
      <w:r w:rsidR="00B140B3" w:rsidRPr="006E7647">
        <w:rPr>
          <w:rFonts w:ascii="Arial" w:hAnsi="Arial" w:cs="Arial"/>
          <w:sz w:val="20"/>
          <w:szCs w:val="20"/>
        </w:rPr>
        <w:t>à</w:t>
      </w:r>
      <w:r w:rsidR="00582602" w:rsidRPr="006E7647">
        <w:rPr>
          <w:rFonts w:ascii="Arial" w:hAnsi="Arial" w:cs="Arial"/>
          <w:sz w:val="20"/>
          <w:szCs w:val="20"/>
        </w:rPr>
        <w:t xml:space="preserve"> organização da feira, a segurança, e principalmente a preocupação com a higiene de produtos do </w:t>
      </w:r>
      <w:r w:rsidR="00B140B3" w:rsidRPr="006E7647">
        <w:rPr>
          <w:rFonts w:ascii="Arial" w:hAnsi="Arial" w:cs="Arial"/>
          <w:sz w:val="20"/>
          <w:szCs w:val="20"/>
        </w:rPr>
        <w:t>gênero,</w:t>
      </w:r>
      <w:r w:rsidR="00B140B3" w:rsidRPr="006E764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B140B3" w:rsidRPr="006E7647">
        <w:rPr>
          <w:rFonts w:ascii="Arial" w:eastAsia="Lucida Sans Unicode" w:hAnsi="Arial" w:cs="Arial"/>
          <w:bCs/>
          <w:kern w:val="2"/>
          <w:sz w:val="20"/>
          <w:szCs w:val="20"/>
          <w:lang w:eastAsia="ar-SA"/>
        </w:rPr>
        <w:t>hortifrúti</w:t>
      </w:r>
      <w:r w:rsidR="00B140B3" w:rsidRPr="006E7647">
        <w:rPr>
          <w:rFonts w:ascii="Arial" w:hAnsi="Arial" w:cs="Arial"/>
          <w:sz w:val="20"/>
          <w:szCs w:val="20"/>
        </w:rPr>
        <w:t xml:space="preserve">. </w:t>
      </w:r>
      <w:r w:rsidR="002C7928" w:rsidRPr="006E7647">
        <w:rPr>
          <w:rFonts w:ascii="Arial" w:hAnsi="Arial" w:cs="Arial"/>
          <w:sz w:val="20"/>
          <w:szCs w:val="20"/>
        </w:rPr>
        <w:t>No que diz respeito à higiene no local de exposição dos produtos verificou-se que foi avaliada pela maioria dos respondentes como muito ruim, visto que 56,6% avaliaram como regular e 23,3% avaliaram como péssima. Assim como também foram mal avaliados o ambiente físico feira (mercado e área geral) e a locomoção dos consumidores dentro do local disponibilizado para a realização da mesma. Entretanto, os consumidores em sua maioria (53,33%) afirmaram que o atendimento oferecido pelos feirantes é considerado bom. Além disso, é importante salientar que dos consumidores participantes da pesquisa, 75% afirmaram que em relação aos produtos como frutas e verduras, somente são comprados na feira livre.</w:t>
      </w:r>
    </w:p>
    <w:p w:rsidR="004A36C9" w:rsidRPr="006E7647" w:rsidRDefault="00E84A5B" w:rsidP="002C7928">
      <w:pPr>
        <w:rPr>
          <w:rFonts w:ascii="Arial" w:hAnsi="Arial" w:cs="Arial"/>
          <w:sz w:val="20"/>
          <w:szCs w:val="20"/>
        </w:rPr>
      </w:pPr>
      <w:r w:rsidRPr="006E7647">
        <w:rPr>
          <w:rFonts w:ascii="Arial" w:hAnsi="Arial" w:cs="Arial"/>
          <w:b/>
          <w:sz w:val="20"/>
          <w:szCs w:val="20"/>
        </w:rPr>
        <w:lastRenderedPageBreak/>
        <w:t>Palavras-chave</w:t>
      </w:r>
      <w:r w:rsidRPr="006E7647">
        <w:rPr>
          <w:rFonts w:ascii="Arial" w:hAnsi="Arial" w:cs="Arial"/>
          <w:sz w:val="20"/>
          <w:szCs w:val="20"/>
        </w:rPr>
        <w:t>: Feira Livre</w:t>
      </w:r>
      <w:r w:rsidR="00CC44A7" w:rsidRPr="006E7647">
        <w:rPr>
          <w:rFonts w:ascii="Arial" w:hAnsi="Arial" w:cs="Arial"/>
          <w:sz w:val="20"/>
          <w:szCs w:val="20"/>
        </w:rPr>
        <w:t>; Estratégias; Comercialização.</w:t>
      </w:r>
    </w:p>
    <w:sectPr w:rsidR="004A36C9" w:rsidRPr="006E7647" w:rsidSect="00746836">
      <w:head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39" w:rsidRDefault="00AD1C39" w:rsidP="00481135">
      <w:pPr>
        <w:spacing w:after="0" w:line="240" w:lineRule="auto"/>
      </w:pPr>
      <w:r>
        <w:separator/>
      </w:r>
    </w:p>
  </w:endnote>
  <w:endnote w:type="continuationSeparator" w:id="0">
    <w:p w:rsidR="00AD1C39" w:rsidRDefault="00AD1C39" w:rsidP="0048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36" w:rsidRPr="00B56DB0" w:rsidRDefault="00746836" w:rsidP="00746836">
    <w:pPr>
      <w:autoSpaceDE w:val="0"/>
      <w:autoSpaceDN w:val="0"/>
      <w:adjustRightInd w:val="0"/>
      <w:jc w:val="center"/>
      <w:rPr>
        <w:rFonts w:ascii="Arial" w:hAnsi="Arial" w:cs="Arial"/>
        <w:color w:val="808080"/>
        <w:sz w:val="10"/>
        <w:szCs w:val="10"/>
      </w:rPr>
    </w:pPr>
  </w:p>
  <w:p w:rsidR="00746836" w:rsidRPr="00680C75" w:rsidRDefault="00746836" w:rsidP="00746836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color w:val="808080"/>
        <w:sz w:val="16"/>
        <w:szCs w:val="16"/>
      </w:rPr>
    </w:pP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(2)</w:t>
    </w:r>
    <w:r w:rsidRPr="00680C75">
      <w:rPr>
        <w:rFonts w:ascii="Arial" w:hAnsi="Arial" w:cs="Arial"/>
        <w:color w:val="808080"/>
        <w:sz w:val="16"/>
        <w:szCs w:val="16"/>
      </w:rPr>
      <w:t xml:space="preserve"> Voluntário/colaborador,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(3)</w:t>
    </w:r>
    <w:r w:rsidRPr="00680C75">
      <w:rPr>
        <w:rFonts w:ascii="Arial" w:hAnsi="Arial" w:cs="Arial"/>
        <w:color w:val="808080"/>
        <w:sz w:val="16"/>
        <w:szCs w:val="16"/>
      </w:rPr>
      <w:t xml:space="preserve"> Orientador/Coordenador,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 xml:space="preserve">(4) </w:t>
    </w:r>
    <w:proofErr w:type="gramStart"/>
    <w:r w:rsidRPr="00680C75">
      <w:rPr>
        <w:rFonts w:ascii="Arial" w:hAnsi="Arial" w:cs="Arial"/>
        <w:color w:val="808080"/>
        <w:sz w:val="16"/>
        <w:szCs w:val="16"/>
      </w:rPr>
      <w:t>Prof.</w:t>
    </w:r>
    <w:proofErr w:type="gramEnd"/>
    <w:r w:rsidRPr="00680C75">
      <w:rPr>
        <w:rFonts w:ascii="Arial" w:hAnsi="Arial" w:cs="Arial"/>
        <w:color w:val="808080"/>
        <w:sz w:val="16"/>
        <w:szCs w:val="16"/>
      </w:rPr>
      <w:t xml:space="preserve"> colaborador,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(5)</w:t>
    </w:r>
    <w:r w:rsidRPr="00680C75">
      <w:rPr>
        <w:rFonts w:ascii="Arial" w:hAnsi="Arial" w:cs="Arial"/>
        <w:color w:val="808080"/>
        <w:sz w:val="16"/>
        <w:szCs w:val="16"/>
      </w:rPr>
      <w:t xml:space="preserve"> Técnico colaborador.</w:t>
    </w:r>
  </w:p>
  <w:p w:rsidR="00746836" w:rsidRDefault="007468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39" w:rsidRDefault="00AD1C39" w:rsidP="00481135">
      <w:pPr>
        <w:spacing w:after="0" w:line="240" w:lineRule="auto"/>
      </w:pPr>
      <w:r>
        <w:separator/>
      </w:r>
    </w:p>
  </w:footnote>
  <w:footnote w:type="continuationSeparator" w:id="0">
    <w:p w:rsidR="00AD1C39" w:rsidRDefault="00AD1C39" w:rsidP="0048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B0" w:rsidRPr="00F50D98" w:rsidRDefault="00B56DB0" w:rsidP="009457F5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="009457F5"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</w:t>
    </w:r>
    <w:r w:rsid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</w:t>
    </w:r>
    <w:r w:rsidR="009457F5"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</w:t>
    </w:r>
    <w:r w:rsidR="00746836">
      <w:rPr>
        <w:rFonts w:ascii="Arial" w:hAnsi="Arial" w:cs="Arial"/>
        <w:b/>
        <w:bCs/>
        <w:i/>
        <w:color w:val="818181"/>
        <w:sz w:val="16"/>
        <w:szCs w:val="16"/>
      </w:rPr>
      <w:t>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B56DB0" w:rsidRPr="00B56DB0" w:rsidRDefault="00B56DB0">
    <w:pPr>
      <w:pStyle w:val="Cabealh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36" w:rsidRPr="00F50D98" w:rsidRDefault="00746836" w:rsidP="00BF351F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</w:t>
    </w:r>
    <w:r w:rsidR="00BF351F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746836" w:rsidRPr="00746836" w:rsidRDefault="00746836" w:rsidP="007468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9"/>
    <w:rsid w:val="00030BD6"/>
    <w:rsid w:val="000414CE"/>
    <w:rsid w:val="0005362B"/>
    <w:rsid w:val="00062BA4"/>
    <w:rsid w:val="000762CC"/>
    <w:rsid w:val="000978ED"/>
    <w:rsid w:val="000E6BBA"/>
    <w:rsid w:val="000F4287"/>
    <w:rsid w:val="00104976"/>
    <w:rsid w:val="001423A1"/>
    <w:rsid w:val="00175423"/>
    <w:rsid w:val="001E7F1B"/>
    <w:rsid w:val="001F2C72"/>
    <w:rsid w:val="00222050"/>
    <w:rsid w:val="0022348B"/>
    <w:rsid w:val="0026195C"/>
    <w:rsid w:val="0026486C"/>
    <w:rsid w:val="00265E52"/>
    <w:rsid w:val="00267251"/>
    <w:rsid w:val="002C3458"/>
    <w:rsid w:val="002C7928"/>
    <w:rsid w:val="002F1DFB"/>
    <w:rsid w:val="003106D1"/>
    <w:rsid w:val="00335449"/>
    <w:rsid w:val="00351341"/>
    <w:rsid w:val="003B0431"/>
    <w:rsid w:val="003B731A"/>
    <w:rsid w:val="003C280F"/>
    <w:rsid w:val="003D1078"/>
    <w:rsid w:val="003F402A"/>
    <w:rsid w:val="003F641E"/>
    <w:rsid w:val="00410143"/>
    <w:rsid w:val="00414236"/>
    <w:rsid w:val="0044539A"/>
    <w:rsid w:val="0045056D"/>
    <w:rsid w:val="00453350"/>
    <w:rsid w:val="004700B7"/>
    <w:rsid w:val="00481135"/>
    <w:rsid w:val="004A36C9"/>
    <w:rsid w:val="004B03C6"/>
    <w:rsid w:val="004D2BD6"/>
    <w:rsid w:val="00521B8E"/>
    <w:rsid w:val="00582602"/>
    <w:rsid w:val="005C588D"/>
    <w:rsid w:val="005F14BD"/>
    <w:rsid w:val="0060098A"/>
    <w:rsid w:val="00647FD6"/>
    <w:rsid w:val="006509E0"/>
    <w:rsid w:val="00651597"/>
    <w:rsid w:val="00652297"/>
    <w:rsid w:val="00655FD5"/>
    <w:rsid w:val="00667A3C"/>
    <w:rsid w:val="00680C75"/>
    <w:rsid w:val="006A247F"/>
    <w:rsid w:val="006D7E7C"/>
    <w:rsid w:val="006E4819"/>
    <w:rsid w:val="006E7647"/>
    <w:rsid w:val="006F1362"/>
    <w:rsid w:val="00735A62"/>
    <w:rsid w:val="007431CB"/>
    <w:rsid w:val="00746836"/>
    <w:rsid w:val="0078512D"/>
    <w:rsid w:val="007C7735"/>
    <w:rsid w:val="007D3452"/>
    <w:rsid w:val="007F7793"/>
    <w:rsid w:val="00804ED6"/>
    <w:rsid w:val="0082569F"/>
    <w:rsid w:val="00843F18"/>
    <w:rsid w:val="00923ECB"/>
    <w:rsid w:val="009457F5"/>
    <w:rsid w:val="009C1449"/>
    <w:rsid w:val="009D0708"/>
    <w:rsid w:val="009D3392"/>
    <w:rsid w:val="00A114F7"/>
    <w:rsid w:val="00A72EA9"/>
    <w:rsid w:val="00A85A17"/>
    <w:rsid w:val="00AA6465"/>
    <w:rsid w:val="00AB027F"/>
    <w:rsid w:val="00AD1C39"/>
    <w:rsid w:val="00B140B3"/>
    <w:rsid w:val="00B30557"/>
    <w:rsid w:val="00B35F43"/>
    <w:rsid w:val="00B56DB0"/>
    <w:rsid w:val="00B57DA4"/>
    <w:rsid w:val="00B71784"/>
    <w:rsid w:val="00BA6349"/>
    <w:rsid w:val="00BC43C9"/>
    <w:rsid w:val="00BF351F"/>
    <w:rsid w:val="00C83B5F"/>
    <w:rsid w:val="00CB64C0"/>
    <w:rsid w:val="00CC44A7"/>
    <w:rsid w:val="00CE0A28"/>
    <w:rsid w:val="00D5117D"/>
    <w:rsid w:val="00D52A42"/>
    <w:rsid w:val="00D552F0"/>
    <w:rsid w:val="00D60EC3"/>
    <w:rsid w:val="00D66D0E"/>
    <w:rsid w:val="00D709DE"/>
    <w:rsid w:val="00D715C1"/>
    <w:rsid w:val="00D74AA7"/>
    <w:rsid w:val="00D8029F"/>
    <w:rsid w:val="00DB3370"/>
    <w:rsid w:val="00DD1CE7"/>
    <w:rsid w:val="00E316FE"/>
    <w:rsid w:val="00E84A5B"/>
    <w:rsid w:val="00E86544"/>
    <w:rsid w:val="00EF2ADC"/>
    <w:rsid w:val="00F14AD6"/>
    <w:rsid w:val="00F171F2"/>
    <w:rsid w:val="00F201C1"/>
    <w:rsid w:val="00F46B82"/>
    <w:rsid w:val="00F54F4B"/>
    <w:rsid w:val="00F608AF"/>
    <w:rsid w:val="00F64E23"/>
    <w:rsid w:val="00F92A84"/>
    <w:rsid w:val="00FC0435"/>
    <w:rsid w:val="00FC657A"/>
    <w:rsid w:val="00FE5EA4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14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PargrafodaLista1">
    <w:name w:val="Parágrafo da Lista1"/>
    <w:basedOn w:val="Normal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2A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135"/>
  </w:style>
  <w:style w:type="paragraph" w:styleId="Rodap">
    <w:name w:val="footer"/>
    <w:basedOn w:val="Normal"/>
    <w:link w:val="Rodap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135"/>
  </w:style>
  <w:style w:type="paragraph" w:styleId="NormalWeb">
    <w:name w:val="Normal (Web)"/>
    <w:basedOn w:val="Normal"/>
    <w:uiPriority w:val="99"/>
    <w:unhideWhenUsed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A36C9"/>
    <w:rPr>
      <w:color w:val="0000FF"/>
      <w:u w:val="single"/>
    </w:rPr>
  </w:style>
  <w:style w:type="paragraph" w:styleId="SemEspaamento">
    <w:name w:val="No Spacing"/>
    <w:uiPriority w:val="1"/>
    <w:qFormat/>
    <w:rsid w:val="00D5117D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423A1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14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PargrafodaLista1">
    <w:name w:val="Parágrafo da Lista1"/>
    <w:basedOn w:val="Normal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2A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135"/>
  </w:style>
  <w:style w:type="paragraph" w:styleId="Rodap">
    <w:name w:val="footer"/>
    <w:basedOn w:val="Normal"/>
    <w:link w:val="Rodap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135"/>
  </w:style>
  <w:style w:type="paragraph" w:styleId="NormalWeb">
    <w:name w:val="Normal (Web)"/>
    <w:basedOn w:val="Normal"/>
    <w:uiPriority w:val="99"/>
    <w:unhideWhenUsed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A36C9"/>
    <w:rPr>
      <w:color w:val="0000FF"/>
      <w:u w:val="single"/>
    </w:rPr>
  </w:style>
  <w:style w:type="paragraph" w:styleId="SemEspaamento">
    <w:name w:val="No Spacing"/>
    <w:uiPriority w:val="1"/>
    <w:qFormat/>
    <w:rsid w:val="00D5117D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423A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tigo%20pronto%20jof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BBF7-C2E3-4128-A911-02156BF8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 pronto jofra.dotx</Template>
  <TotalTime>0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1CCADSERPE01</vt:lpstr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1CCADSERPE01</dc:title>
  <dc:creator>Samuel</dc:creator>
  <cp:lastModifiedBy>jessica</cp:lastModifiedBy>
  <cp:revision>5</cp:revision>
  <dcterms:created xsi:type="dcterms:W3CDTF">2011-10-07T15:52:00Z</dcterms:created>
  <dcterms:modified xsi:type="dcterms:W3CDTF">2011-12-28T12:35:00Z</dcterms:modified>
</cp:coreProperties>
</file>