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01" w:rsidRDefault="00207201" w:rsidP="00207201">
      <w:pPr>
        <w:spacing w:after="0" w:line="360" w:lineRule="auto"/>
        <w:jc w:val="center"/>
        <w:rPr>
          <w:rFonts w:ascii="Times New Roman" w:hAnsi="Times New Roman"/>
          <w:b/>
          <w:sz w:val="28"/>
          <w:szCs w:val="28"/>
        </w:rPr>
      </w:pPr>
      <w:r>
        <w:rPr>
          <w:rFonts w:ascii="Times New Roman" w:hAnsi="Times New Roman"/>
          <w:b/>
          <w:noProof/>
          <w:sz w:val="28"/>
          <w:szCs w:val="28"/>
          <w:lang w:eastAsia="pt-BR"/>
        </w:rPr>
        <w:drawing>
          <wp:inline distT="0" distB="0" distL="0" distR="0">
            <wp:extent cx="733425" cy="895350"/>
            <wp:effectExtent l="0" t="0" r="9525" b="0"/>
            <wp:docPr id="1" name="Imagem 1" descr="C:\1. FORMULÁRIOS\logomarca - uf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1. FORMULÁRIOS\logomarca - ufp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rsidR="00207201" w:rsidRPr="00700F45" w:rsidRDefault="00207201" w:rsidP="00207201">
      <w:pPr>
        <w:spacing w:after="0" w:line="360" w:lineRule="auto"/>
        <w:jc w:val="center"/>
        <w:rPr>
          <w:rFonts w:ascii="Times New Roman" w:hAnsi="Times New Roman"/>
          <w:sz w:val="28"/>
          <w:szCs w:val="28"/>
        </w:rPr>
      </w:pPr>
      <w:r w:rsidRPr="00700F45">
        <w:rPr>
          <w:rFonts w:ascii="Times New Roman" w:hAnsi="Times New Roman"/>
          <w:sz w:val="28"/>
          <w:szCs w:val="28"/>
        </w:rPr>
        <w:t>UNIVERSIDADE FEDERAL DA PARAÍBA</w:t>
      </w:r>
    </w:p>
    <w:p w:rsidR="00207201" w:rsidRPr="00700F45" w:rsidRDefault="00207201" w:rsidP="00207201">
      <w:pPr>
        <w:spacing w:after="0" w:line="360" w:lineRule="auto"/>
        <w:jc w:val="center"/>
        <w:rPr>
          <w:rFonts w:ascii="Times New Roman" w:hAnsi="Times New Roman"/>
          <w:sz w:val="28"/>
          <w:szCs w:val="28"/>
        </w:rPr>
      </w:pPr>
      <w:r w:rsidRPr="00700F45">
        <w:rPr>
          <w:rFonts w:ascii="Times New Roman" w:hAnsi="Times New Roman"/>
          <w:sz w:val="28"/>
          <w:szCs w:val="28"/>
        </w:rPr>
        <w:t>CENTRO DE CIÊNCIAS HUMANAS, LETRAS E ARTES.</w:t>
      </w:r>
    </w:p>
    <w:p w:rsidR="00207201" w:rsidRPr="00700F45" w:rsidRDefault="00207201" w:rsidP="00207201">
      <w:pPr>
        <w:spacing w:after="0" w:line="360" w:lineRule="auto"/>
        <w:jc w:val="center"/>
        <w:rPr>
          <w:rFonts w:ascii="Times New Roman" w:hAnsi="Times New Roman"/>
          <w:sz w:val="28"/>
          <w:szCs w:val="28"/>
        </w:rPr>
      </w:pPr>
      <w:r w:rsidRPr="00700F45">
        <w:rPr>
          <w:rFonts w:ascii="Times New Roman" w:hAnsi="Times New Roman"/>
          <w:sz w:val="28"/>
          <w:szCs w:val="28"/>
        </w:rPr>
        <w:t>DEPARTAMENTO DE PSICOLOGIA</w:t>
      </w:r>
    </w:p>
    <w:p w:rsidR="00207201" w:rsidRDefault="00207201" w:rsidP="00207201">
      <w:pPr>
        <w:spacing w:after="0" w:line="360" w:lineRule="auto"/>
        <w:jc w:val="center"/>
        <w:rPr>
          <w:rFonts w:ascii="Times New Roman" w:hAnsi="Times New Roman"/>
          <w:b/>
          <w:sz w:val="28"/>
          <w:szCs w:val="28"/>
        </w:rPr>
      </w:pPr>
    </w:p>
    <w:p w:rsidR="00207201" w:rsidRDefault="00207201" w:rsidP="00207201">
      <w:pPr>
        <w:spacing w:after="0" w:line="360" w:lineRule="auto"/>
        <w:jc w:val="center"/>
        <w:rPr>
          <w:rFonts w:ascii="Times New Roman" w:hAnsi="Times New Roman"/>
          <w:b/>
          <w:sz w:val="28"/>
          <w:szCs w:val="28"/>
        </w:rPr>
      </w:pPr>
      <w:r w:rsidRPr="005233D4">
        <w:rPr>
          <w:rFonts w:ascii="Times New Roman" w:hAnsi="Times New Roman"/>
          <w:b/>
          <w:sz w:val="28"/>
          <w:szCs w:val="28"/>
        </w:rPr>
        <w:t xml:space="preserve">Representações Sociais sobre o louco/doente mental </w:t>
      </w:r>
      <w:smartTag w:uri="urn:schemas-microsoft-com:office:smarttags" w:element="PersonName">
        <w:smartTagPr>
          <w:attr w:name="ProductID" w:val="em Escolas Públicas"/>
        </w:smartTagPr>
        <w:r w:rsidRPr="005233D4">
          <w:rPr>
            <w:rFonts w:ascii="Times New Roman" w:hAnsi="Times New Roman"/>
            <w:b/>
            <w:sz w:val="28"/>
            <w:szCs w:val="28"/>
          </w:rPr>
          <w:t>em Escolas Públicas</w:t>
        </w:r>
      </w:smartTag>
      <w:r w:rsidRPr="005233D4">
        <w:rPr>
          <w:rFonts w:ascii="Times New Roman" w:hAnsi="Times New Roman"/>
          <w:b/>
          <w:sz w:val="28"/>
          <w:szCs w:val="28"/>
        </w:rPr>
        <w:t>: trabalhando a inclusão social</w:t>
      </w:r>
    </w:p>
    <w:p w:rsidR="00207201" w:rsidRDefault="00207201" w:rsidP="00207201">
      <w:pPr>
        <w:spacing w:after="0" w:line="360" w:lineRule="auto"/>
        <w:jc w:val="center"/>
        <w:rPr>
          <w:rFonts w:ascii="Times New Roman" w:hAnsi="Times New Roman"/>
          <w:b/>
          <w:sz w:val="28"/>
          <w:szCs w:val="28"/>
        </w:rPr>
      </w:pPr>
      <w:r>
        <w:rPr>
          <w:rFonts w:ascii="Times New Roman" w:hAnsi="Times New Roman"/>
          <w:b/>
          <w:sz w:val="28"/>
          <w:szCs w:val="28"/>
        </w:rPr>
        <w:t>PROLICEN</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Eduarda Ferreira Constâncio da Cunha (Bolsista)</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 xml:space="preserve"> Gabriela Medeiros </w:t>
      </w:r>
      <w:proofErr w:type="gramStart"/>
      <w:r>
        <w:rPr>
          <w:rFonts w:ascii="Times New Roman" w:hAnsi="Times New Roman"/>
          <w:sz w:val="24"/>
          <w:szCs w:val="24"/>
        </w:rPr>
        <w:t>Toscano(</w:t>
      </w:r>
      <w:proofErr w:type="gramEnd"/>
      <w:r>
        <w:rPr>
          <w:rFonts w:ascii="Times New Roman" w:hAnsi="Times New Roman"/>
          <w:sz w:val="24"/>
          <w:szCs w:val="24"/>
        </w:rPr>
        <w:t>Voluntária)</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 xml:space="preserve">Joyce </w:t>
      </w:r>
      <w:proofErr w:type="spellStart"/>
      <w:r>
        <w:rPr>
          <w:rFonts w:ascii="Times New Roman" w:hAnsi="Times New Roman"/>
          <w:sz w:val="24"/>
          <w:szCs w:val="24"/>
        </w:rPr>
        <w:t>Renally</w:t>
      </w:r>
      <w:proofErr w:type="spellEnd"/>
      <w:r>
        <w:rPr>
          <w:rFonts w:ascii="Times New Roman" w:hAnsi="Times New Roman"/>
          <w:sz w:val="24"/>
          <w:szCs w:val="24"/>
        </w:rPr>
        <w:t xml:space="preserve"> Felix </w:t>
      </w:r>
      <w:proofErr w:type="gramStart"/>
      <w:r>
        <w:rPr>
          <w:rFonts w:ascii="Times New Roman" w:hAnsi="Times New Roman"/>
          <w:sz w:val="24"/>
          <w:szCs w:val="24"/>
        </w:rPr>
        <w:t>Nunes(</w:t>
      </w:r>
      <w:proofErr w:type="gramEnd"/>
      <w:r>
        <w:rPr>
          <w:rFonts w:ascii="Times New Roman" w:hAnsi="Times New Roman"/>
          <w:sz w:val="24"/>
          <w:szCs w:val="24"/>
        </w:rPr>
        <w:t>Voluntária)</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 xml:space="preserve">Luiza </w:t>
      </w:r>
      <w:proofErr w:type="gramStart"/>
      <w:r>
        <w:rPr>
          <w:rFonts w:ascii="Times New Roman" w:hAnsi="Times New Roman"/>
          <w:sz w:val="24"/>
          <w:szCs w:val="24"/>
        </w:rPr>
        <w:t>Furtado(</w:t>
      </w:r>
      <w:proofErr w:type="gramEnd"/>
      <w:r>
        <w:rPr>
          <w:rFonts w:ascii="Times New Roman" w:hAnsi="Times New Roman"/>
          <w:sz w:val="24"/>
          <w:szCs w:val="24"/>
        </w:rPr>
        <w:t>Voluntária)</w:t>
      </w:r>
    </w:p>
    <w:p w:rsidR="00207201" w:rsidRDefault="00207201" w:rsidP="00207201">
      <w:pPr>
        <w:spacing w:after="0" w:line="360" w:lineRule="auto"/>
        <w:ind w:firstLine="708"/>
        <w:jc w:val="right"/>
        <w:rPr>
          <w:rFonts w:ascii="Times New Roman" w:hAnsi="Times New Roman"/>
          <w:sz w:val="24"/>
          <w:szCs w:val="24"/>
        </w:rPr>
      </w:pPr>
      <w:proofErr w:type="spellStart"/>
      <w:r>
        <w:rPr>
          <w:rFonts w:ascii="Times New Roman" w:hAnsi="Times New Roman"/>
          <w:sz w:val="24"/>
          <w:szCs w:val="24"/>
        </w:rPr>
        <w:t>Laiana</w:t>
      </w:r>
      <w:proofErr w:type="spellEnd"/>
      <w:r>
        <w:rPr>
          <w:rFonts w:ascii="Times New Roman" w:hAnsi="Times New Roman"/>
          <w:sz w:val="24"/>
          <w:szCs w:val="24"/>
        </w:rPr>
        <w:t xml:space="preserve"> </w:t>
      </w:r>
      <w:proofErr w:type="gramStart"/>
      <w:r>
        <w:rPr>
          <w:rFonts w:ascii="Times New Roman" w:hAnsi="Times New Roman"/>
          <w:sz w:val="24"/>
          <w:szCs w:val="24"/>
        </w:rPr>
        <w:t>Menezes(</w:t>
      </w:r>
      <w:proofErr w:type="gramEnd"/>
      <w:r>
        <w:rPr>
          <w:rFonts w:ascii="Times New Roman" w:hAnsi="Times New Roman"/>
          <w:sz w:val="24"/>
          <w:szCs w:val="24"/>
        </w:rPr>
        <w:t>Voluntária)</w:t>
      </w:r>
    </w:p>
    <w:p w:rsidR="00207201" w:rsidRDefault="00207201" w:rsidP="00207201">
      <w:pPr>
        <w:spacing w:after="0" w:line="360" w:lineRule="auto"/>
        <w:ind w:firstLine="708"/>
        <w:jc w:val="right"/>
        <w:rPr>
          <w:rFonts w:ascii="Times New Roman" w:hAnsi="Times New Roman"/>
          <w:sz w:val="24"/>
          <w:szCs w:val="24"/>
        </w:rPr>
      </w:pPr>
      <w:proofErr w:type="spellStart"/>
      <w:r>
        <w:rPr>
          <w:rFonts w:ascii="Times New Roman" w:hAnsi="Times New Roman"/>
          <w:sz w:val="24"/>
          <w:szCs w:val="24"/>
        </w:rPr>
        <w:t>Maíne</w:t>
      </w:r>
      <w:proofErr w:type="spellEnd"/>
      <w:r>
        <w:rPr>
          <w:rFonts w:ascii="Times New Roman" w:hAnsi="Times New Roman"/>
          <w:sz w:val="24"/>
          <w:szCs w:val="24"/>
        </w:rPr>
        <w:t xml:space="preserve"> Helen </w:t>
      </w:r>
      <w:proofErr w:type="spellStart"/>
      <w:proofErr w:type="gramStart"/>
      <w:r>
        <w:rPr>
          <w:rFonts w:ascii="Times New Roman" w:hAnsi="Times New Roman"/>
          <w:sz w:val="24"/>
          <w:szCs w:val="24"/>
        </w:rPr>
        <w:t>Bassani</w:t>
      </w:r>
      <w:proofErr w:type="spellEnd"/>
      <w:r>
        <w:rPr>
          <w:rFonts w:ascii="Times New Roman" w:hAnsi="Times New Roman"/>
          <w:sz w:val="24"/>
          <w:szCs w:val="24"/>
        </w:rPr>
        <w:t>(</w:t>
      </w:r>
      <w:proofErr w:type="gramEnd"/>
      <w:r>
        <w:rPr>
          <w:rFonts w:ascii="Times New Roman" w:hAnsi="Times New Roman"/>
          <w:sz w:val="24"/>
          <w:szCs w:val="24"/>
        </w:rPr>
        <w:t>Voluntária)</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 xml:space="preserve">Valmir Nunes </w:t>
      </w:r>
      <w:proofErr w:type="gramStart"/>
      <w:r>
        <w:rPr>
          <w:rFonts w:ascii="Times New Roman" w:hAnsi="Times New Roman"/>
          <w:sz w:val="24"/>
          <w:szCs w:val="24"/>
        </w:rPr>
        <w:t>Filho(</w:t>
      </w:r>
      <w:proofErr w:type="gramEnd"/>
      <w:r>
        <w:rPr>
          <w:rFonts w:ascii="Times New Roman" w:hAnsi="Times New Roman"/>
          <w:sz w:val="24"/>
          <w:szCs w:val="24"/>
        </w:rPr>
        <w:t>Voluntário)</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Viviane Lima (Voluntária).</w:t>
      </w:r>
    </w:p>
    <w:p w:rsidR="00207201" w:rsidRDefault="00207201" w:rsidP="00207201">
      <w:pPr>
        <w:spacing w:after="0" w:line="360" w:lineRule="auto"/>
        <w:ind w:firstLine="708"/>
        <w:jc w:val="right"/>
        <w:rPr>
          <w:rFonts w:ascii="Times New Roman" w:hAnsi="Times New Roman"/>
          <w:sz w:val="24"/>
          <w:szCs w:val="24"/>
        </w:rPr>
      </w:pPr>
      <w:r>
        <w:rPr>
          <w:rFonts w:ascii="Times New Roman" w:hAnsi="Times New Roman"/>
          <w:sz w:val="24"/>
          <w:szCs w:val="24"/>
        </w:rPr>
        <w:t>Silvana Carneiro Maciel (</w:t>
      </w:r>
      <w:proofErr w:type="gramStart"/>
      <w:r>
        <w:rPr>
          <w:rFonts w:ascii="Times New Roman" w:hAnsi="Times New Roman"/>
          <w:sz w:val="24"/>
          <w:szCs w:val="24"/>
        </w:rPr>
        <w:t>Coordenadora</w:t>
      </w:r>
      <w:proofErr w:type="gramEnd"/>
      <w:r>
        <w:rPr>
          <w:rFonts w:ascii="Times New Roman" w:hAnsi="Times New Roman"/>
          <w:sz w:val="24"/>
          <w:szCs w:val="24"/>
        </w:rPr>
        <w:t>/Orientadora-CCHLA\DP).</w:t>
      </w:r>
    </w:p>
    <w:p w:rsidR="007F1297" w:rsidRDefault="007F1297"/>
    <w:p w:rsidR="00207201" w:rsidRPr="00DB5FCC" w:rsidRDefault="00207201" w:rsidP="00207201">
      <w:pPr>
        <w:spacing w:line="360" w:lineRule="auto"/>
        <w:jc w:val="center"/>
        <w:rPr>
          <w:rFonts w:ascii="Times New Roman" w:hAnsi="Times New Roman"/>
          <w:b/>
          <w:sz w:val="28"/>
          <w:szCs w:val="28"/>
        </w:rPr>
      </w:pPr>
      <w:r w:rsidRPr="00DB5FCC">
        <w:rPr>
          <w:rFonts w:ascii="Times New Roman" w:hAnsi="Times New Roman"/>
          <w:b/>
          <w:sz w:val="28"/>
          <w:szCs w:val="28"/>
        </w:rPr>
        <w:t>INTRODUÇÃO</w:t>
      </w: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Os dias atuais encontram-se marcados por uma visão estereotipada e preconceituosa com relação ao portador da doença mental, o que provoca uma marginalização social e afetiva de um grande número de pessoas necessitadas de atenção psiquiátrica, resultando no processo de exclusão social, fenômeno que tem se tornado frequente e cada vez mais natural na sociedade atual (</w:t>
      </w:r>
      <w:r w:rsidRPr="00467AC1">
        <w:rPr>
          <w:rFonts w:ascii="Times New Roman" w:hAnsi="Times New Roman"/>
          <w:sz w:val="24"/>
          <w:szCs w:val="24"/>
        </w:rPr>
        <w:t>Maciel, 2012).</w:t>
      </w: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 xml:space="preserve">A exclusão social é um conceito multidimensional e apresenta-se em diferentes níveis (ambiental, econômico, político e social), podendo ser compreendida como uma combinação da falta de meios econômicos, de isolamento social e de acesso restrito aos direitos sociais e civis. É de tal modo insuficiente, que ao sujeito excluído, não é </w:t>
      </w:r>
      <w:r>
        <w:rPr>
          <w:rFonts w:ascii="Times New Roman" w:hAnsi="Times New Roman"/>
          <w:sz w:val="24"/>
          <w:szCs w:val="24"/>
        </w:rPr>
        <w:lastRenderedPageBreak/>
        <w:t>permitido usufruir de um nível de vida considerado aceitável pela sociedade em que vive (Simões, 2010).</w:t>
      </w: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Neste sentido, faz-se necessário compreender como são constituídas as Representações sociais sobre o louco/doente mental e como esses conceitos estão de alguma forma contribuindo para o processo de exclusão social do portador da doença mental.</w:t>
      </w:r>
    </w:p>
    <w:p w:rsidR="00207201" w:rsidRPr="005233D4" w:rsidRDefault="00207201" w:rsidP="00207201">
      <w:pPr>
        <w:spacing w:after="0" w:line="360" w:lineRule="auto"/>
        <w:ind w:firstLine="708"/>
        <w:jc w:val="both"/>
        <w:rPr>
          <w:rFonts w:ascii="Times New Roman" w:hAnsi="Times New Roman"/>
          <w:sz w:val="24"/>
          <w:szCs w:val="24"/>
        </w:rPr>
      </w:pPr>
    </w:p>
    <w:p w:rsidR="00207201" w:rsidRDefault="00207201" w:rsidP="00207201">
      <w:pPr>
        <w:spacing w:after="0" w:line="360" w:lineRule="auto"/>
        <w:jc w:val="center"/>
        <w:rPr>
          <w:rFonts w:ascii="Times New Roman" w:hAnsi="Times New Roman"/>
          <w:b/>
          <w:sz w:val="28"/>
          <w:szCs w:val="28"/>
        </w:rPr>
      </w:pPr>
      <w:r w:rsidRPr="008E1009">
        <w:rPr>
          <w:rFonts w:ascii="Times New Roman" w:hAnsi="Times New Roman"/>
          <w:b/>
          <w:sz w:val="28"/>
          <w:szCs w:val="28"/>
        </w:rPr>
        <w:t>METODOLOGIA</w:t>
      </w:r>
    </w:p>
    <w:p w:rsidR="00207201" w:rsidRPr="00CB1CD5" w:rsidRDefault="00207201" w:rsidP="00207201">
      <w:pPr>
        <w:spacing w:after="0" w:line="360" w:lineRule="auto"/>
        <w:ind w:firstLine="708"/>
        <w:jc w:val="both"/>
        <w:rPr>
          <w:rFonts w:ascii="Times New Roman" w:hAnsi="Times New Roman"/>
          <w:i/>
          <w:sz w:val="24"/>
          <w:szCs w:val="24"/>
        </w:rPr>
      </w:pPr>
      <w:r w:rsidRPr="00CB1CD5">
        <w:rPr>
          <w:rFonts w:ascii="Times New Roman" w:hAnsi="Times New Roman"/>
          <w:i/>
          <w:sz w:val="24"/>
          <w:szCs w:val="24"/>
        </w:rPr>
        <w:t>Objetivo Geral</w:t>
      </w:r>
    </w:p>
    <w:p w:rsidR="00207201" w:rsidRPr="00356F2B"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Compreender as representações de estudantes de escolas públicas da cidade de João Pessoa acerca da loucura/doença mental, com a finalidade de analisar como tais estudantes estão representando essas questões e qual o nível de preconceito existente, com vistas a um trabalho de intervenção para a modificação de crenças e atitudes, tornando-as mais positivas.</w:t>
      </w:r>
    </w:p>
    <w:p w:rsidR="00207201" w:rsidRPr="00930D5C" w:rsidRDefault="00207201" w:rsidP="00207201">
      <w:pPr>
        <w:spacing w:after="0" w:line="360" w:lineRule="auto"/>
        <w:ind w:firstLine="708"/>
        <w:jc w:val="both"/>
        <w:rPr>
          <w:rFonts w:ascii="Times New Roman" w:hAnsi="Times New Roman"/>
          <w:i/>
          <w:sz w:val="24"/>
          <w:szCs w:val="24"/>
        </w:rPr>
      </w:pPr>
      <w:r>
        <w:rPr>
          <w:rFonts w:ascii="Times New Roman" w:hAnsi="Times New Roman"/>
          <w:i/>
          <w:sz w:val="24"/>
          <w:szCs w:val="24"/>
        </w:rPr>
        <w:t>Caracterização do Local</w:t>
      </w:r>
    </w:p>
    <w:p w:rsidR="00207201" w:rsidRDefault="00207201" w:rsidP="00207201">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 realização da pesquisa se deu em uma escola da rede pública de ensino da cidade de João Pessoa, localizada no centro da cidade.  </w:t>
      </w:r>
    </w:p>
    <w:p w:rsidR="00207201" w:rsidRPr="00930D5C" w:rsidRDefault="00207201" w:rsidP="00207201">
      <w:pPr>
        <w:spacing w:after="0" w:line="360" w:lineRule="auto"/>
        <w:jc w:val="both"/>
        <w:rPr>
          <w:rFonts w:ascii="Times New Roman" w:hAnsi="Times New Roman"/>
          <w:i/>
          <w:sz w:val="24"/>
          <w:szCs w:val="24"/>
        </w:rPr>
      </w:pPr>
      <w:r w:rsidRPr="00930D5C">
        <w:rPr>
          <w:rFonts w:ascii="Times New Roman" w:hAnsi="Times New Roman"/>
          <w:i/>
          <w:sz w:val="24"/>
          <w:szCs w:val="24"/>
        </w:rPr>
        <w:tab/>
        <w:t>Amostra</w:t>
      </w:r>
    </w:p>
    <w:p w:rsidR="00207201" w:rsidRDefault="00207201" w:rsidP="00207201">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 amostra deste trabalho foi considerada por conveniência e realizada com estudantes do ensino médio da cidade de João Pessoa do sexo feminino e masculino. A pesquisa foi realizada com aproximadamente 150 alunos, por disponibilidade da escola, foram todos do 1º ano do ensino médio. Os estudantes em geral possuíam faixa etária de 14 </w:t>
      </w:r>
      <w:proofErr w:type="gramStart"/>
      <w:r>
        <w:rPr>
          <w:rFonts w:ascii="Times New Roman" w:hAnsi="Times New Roman"/>
          <w:sz w:val="24"/>
          <w:szCs w:val="24"/>
        </w:rPr>
        <w:t>à</w:t>
      </w:r>
      <w:proofErr w:type="gramEnd"/>
      <w:r>
        <w:rPr>
          <w:rFonts w:ascii="Times New Roman" w:hAnsi="Times New Roman"/>
          <w:sz w:val="24"/>
          <w:szCs w:val="24"/>
        </w:rPr>
        <w:t xml:space="preserve"> 17 anos de idade. </w:t>
      </w:r>
    </w:p>
    <w:p w:rsidR="00207201" w:rsidRPr="00930D5C" w:rsidRDefault="00207201" w:rsidP="00207201">
      <w:pPr>
        <w:spacing w:after="0" w:line="360" w:lineRule="auto"/>
        <w:jc w:val="both"/>
        <w:rPr>
          <w:rFonts w:ascii="Times New Roman" w:hAnsi="Times New Roman"/>
          <w:i/>
          <w:sz w:val="24"/>
          <w:szCs w:val="24"/>
        </w:rPr>
      </w:pPr>
      <w:r w:rsidRPr="00930D5C">
        <w:rPr>
          <w:rFonts w:ascii="Times New Roman" w:hAnsi="Times New Roman"/>
          <w:i/>
          <w:sz w:val="24"/>
          <w:szCs w:val="24"/>
        </w:rPr>
        <w:tab/>
        <w:t>Instrumentos</w:t>
      </w:r>
    </w:p>
    <w:p w:rsidR="00207201" w:rsidRPr="00922806" w:rsidRDefault="00207201" w:rsidP="00207201">
      <w:pPr>
        <w:pStyle w:val="PargrafodaLista"/>
        <w:spacing w:after="0" w:line="360" w:lineRule="auto"/>
        <w:ind w:left="0" w:firstLine="708"/>
        <w:jc w:val="both"/>
        <w:rPr>
          <w:rFonts w:ascii="Times New Roman" w:hAnsi="Times New Roman"/>
          <w:sz w:val="24"/>
          <w:szCs w:val="24"/>
        </w:rPr>
      </w:pPr>
      <w:r w:rsidRPr="00922806">
        <w:rPr>
          <w:rFonts w:ascii="Times New Roman" w:hAnsi="Times New Roman"/>
          <w:sz w:val="24"/>
          <w:szCs w:val="24"/>
        </w:rPr>
        <w:t>Para coleta de dados (</w:t>
      </w:r>
      <w:proofErr w:type="spellStart"/>
      <w:proofErr w:type="gramStart"/>
      <w:r>
        <w:rPr>
          <w:rFonts w:ascii="Times New Roman" w:hAnsi="Times New Roman"/>
          <w:sz w:val="24"/>
          <w:szCs w:val="24"/>
        </w:rPr>
        <w:t>pré</w:t>
      </w:r>
      <w:proofErr w:type="spellEnd"/>
      <w:r>
        <w:rPr>
          <w:rFonts w:ascii="Times New Roman" w:hAnsi="Times New Roman"/>
          <w:sz w:val="24"/>
          <w:szCs w:val="24"/>
        </w:rPr>
        <w:t xml:space="preserve"> teste</w:t>
      </w:r>
      <w:proofErr w:type="gramEnd"/>
      <w:r w:rsidRPr="00922806">
        <w:rPr>
          <w:rFonts w:ascii="Times New Roman" w:hAnsi="Times New Roman"/>
          <w:sz w:val="24"/>
          <w:szCs w:val="24"/>
        </w:rPr>
        <w:t xml:space="preserve">) foi utilizado o questionário de associação de palavras, sendo este um questionário impresso contendo alguns dados </w:t>
      </w:r>
      <w:proofErr w:type="spellStart"/>
      <w:r w:rsidRPr="00922806">
        <w:rPr>
          <w:rFonts w:ascii="Times New Roman" w:hAnsi="Times New Roman"/>
          <w:sz w:val="24"/>
          <w:szCs w:val="24"/>
        </w:rPr>
        <w:t>sociodemográficos</w:t>
      </w:r>
      <w:proofErr w:type="spellEnd"/>
      <w:r w:rsidRPr="00922806">
        <w:rPr>
          <w:rFonts w:ascii="Times New Roman" w:hAnsi="Times New Roman"/>
          <w:sz w:val="24"/>
          <w:szCs w:val="24"/>
        </w:rPr>
        <w:t xml:space="preserve"> (sexo, idade e turma) e </w:t>
      </w:r>
      <w:r w:rsidRPr="00943A97">
        <w:rPr>
          <w:rFonts w:ascii="Times New Roman" w:hAnsi="Times New Roman"/>
          <w:sz w:val="24"/>
          <w:szCs w:val="24"/>
        </w:rPr>
        <w:t>um espaço contento 5 linhas para que os participantes pudessem colocar as 5 palavras que lhes v</w:t>
      </w:r>
      <w:r>
        <w:rPr>
          <w:rFonts w:ascii="Times New Roman" w:hAnsi="Times New Roman"/>
          <w:sz w:val="24"/>
          <w:szCs w:val="24"/>
        </w:rPr>
        <w:t>ieram</w:t>
      </w:r>
      <w:r w:rsidRPr="00943A97">
        <w:rPr>
          <w:rFonts w:ascii="Times New Roman" w:hAnsi="Times New Roman"/>
          <w:sz w:val="24"/>
          <w:szCs w:val="24"/>
        </w:rPr>
        <w:t xml:space="preserve"> à mente quando</w:t>
      </w:r>
      <w:r w:rsidRPr="00922806">
        <w:rPr>
          <w:rFonts w:ascii="Times New Roman" w:hAnsi="Times New Roman"/>
          <w:sz w:val="24"/>
          <w:szCs w:val="24"/>
        </w:rPr>
        <w:t xml:space="preserve"> as palavras estímulos</w:t>
      </w:r>
      <w:r>
        <w:rPr>
          <w:rFonts w:ascii="Times New Roman" w:hAnsi="Times New Roman"/>
          <w:sz w:val="24"/>
          <w:szCs w:val="24"/>
        </w:rPr>
        <w:t xml:space="preserve"> (LOUCO e DOENTE MENTAL)</w:t>
      </w:r>
      <w:r w:rsidRPr="00922806">
        <w:rPr>
          <w:rFonts w:ascii="Times New Roman" w:hAnsi="Times New Roman"/>
          <w:sz w:val="24"/>
          <w:szCs w:val="24"/>
        </w:rPr>
        <w:t xml:space="preserve"> </w:t>
      </w:r>
      <w:r>
        <w:rPr>
          <w:rFonts w:ascii="Times New Roman" w:hAnsi="Times New Roman"/>
          <w:sz w:val="24"/>
          <w:szCs w:val="24"/>
        </w:rPr>
        <w:t>.</w:t>
      </w:r>
    </w:p>
    <w:p w:rsidR="00207201" w:rsidRDefault="00207201" w:rsidP="00207201">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 </w:t>
      </w:r>
      <w:r w:rsidRPr="00922806">
        <w:rPr>
          <w:rFonts w:ascii="Times New Roman" w:hAnsi="Times New Roman"/>
          <w:sz w:val="24"/>
          <w:szCs w:val="24"/>
        </w:rPr>
        <w:t xml:space="preserve">Para as intervenções foram utilizados materiais didáticos diversos como vídeos, apresentação de slides, papéis, cartolinas, lápis </w:t>
      </w:r>
      <w:proofErr w:type="spellStart"/>
      <w:r w:rsidRPr="00922806">
        <w:rPr>
          <w:rFonts w:ascii="Times New Roman" w:hAnsi="Times New Roman"/>
          <w:sz w:val="24"/>
          <w:szCs w:val="24"/>
        </w:rPr>
        <w:t>hidrocor</w:t>
      </w:r>
      <w:proofErr w:type="spellEnd"/>
      <w:r w:rsidRPr="00922806">
        <w:rPr>
          <w:rFonts w:ascii="Times New Roman" w:hAnsi="Times New Roman"/>
          <w:sz w:val="24"/>
          <w:szCs w:val="24"/>
        </w:rPr>
        <w:t>, fita adesiva, entre outros materiais para o desenvolvimento das intervenções</w:t>
      </w:r>
      <w:r>
        <w:rPr>
          <w:rFonts w:ascii="Times New Roman" w:hAnsi="Times New Roman"/>
          <w:sz w:val="24"/>
          <w:szCs w:val="24"/>
        </w:rPr>
        <w:t xml:space="preserve">, tendo como objetivo a mudança do </w:t>
      </w:r>
      <w:r>
        <w:rPr>
          <w:rFonts w:ascii="Times New Roman" w:hAnsi="Times New Roman"/>
          <w:sz w:val="24"/>
          <w:szCs w:val="24"/>
        </w:rPr>
        <w:lastRenderedPageBreak/>
        <w:t>preconceito referente ao doente mental e ao louco, e transformação em representações mais positivas</w:t>
      </w:r>
      <w:r w:rsidRPr="00922806">
        <w:rPr>
          <w:rFonts w:ascii="Times New Roman" w:hAnsi="Times New Roman"/>
          <w:sz w:val="24"/>
          <w:szCs w:val="24"/>
        </w:rPr>
        <w:t xml:space="preserve">. </w:t>
      </w:r>
    </w:p>
    <w:p w:rsidR="00207201" w:rsidRDefault="00207201" w:rsidP="00207201">
      <w:pPr>
        <w:pStyle w:val="PargrafodaLista"/>
        <w:spacing w:after="0" w:line="360" w:lineRule="auto"/>
        <w:ind w:left="0" w:firstLine="708"/>
        <w:jc w:val="both"/>
        <w:rPr>
          <w:rFonts w:ascii="Times New Roman" w:hAnsi="Times New Roman"/>
          <w:i/>
          <w:sz w:val="24"/>
          <w:szCs w:val="24"/>
        </w:rPr>
      </w:pPr>
    </w:p>
    <w:p w:rsidR="00207201" w:rsidRPr="00930D5C" w:rsidRDefault="00207201" w:rsidP="00207201">
      <w:pPr>
        <w:pStyle w:val="PargrafodaLista"/>
        <w:spacing w:after="0" w:line="360" w:lineRule="auto"/>
        <w:ind w:left="0" w:firstLine="708"/>
        <w:jc w:val="both"/>
        <w:rPr>
          <w:rFonts w:ascii="Times New Roman" w:hAnsi="Times New Roman"/>
          <w:i/>
          <w:sz w:val="24"/>
          <w:szCs w:val="24"/>
        </w:rPr>
      </w:pPr>
      <w:r w:rsidRPr="00930D5C">
        <w:rPr>
          <w:rFonts w:ascii="Times New Roman" w:hAnsi="Times New Roman"/>
          <w:i/>
          <w:sz w:val="24"/>
          <w:szCs w:val="24"/>
        </w:rPr>
        <w:t>Questões éticas</w:t>
      </w:r>
    </w:p>
    <w:p w:rsidR="00207201" w:rsidRDefault="00207201" w:rsidP="00207201">
      <w:pPr>
        <w:spacing w:after="0" w:line="360" w:lineRule="auto"/>
        <w:ind w:firstLine="709"/>
        <w:jc w:val="both"/>
        <w:rPr>
          <w:rFonts w:ascii="Times New Roman" w:eastAsia="Times New Roman" w:hAnsi="Times New Roman"/>
          <w:bCs/>
          <w:iCs/>
          <w:noProof/>
          <w:sz w:val="24"/>
          <w:szCs w:val="24"/>
          <w:lang w:eastAsia="pt-BR"/>
        </w:rPr>
      </w:pPr>
      <w:r w:rsidRPr="00922806">
        <w:rPr>
          <w:rFonts w:ascii="Times New Roman" w:eastAsia="Times New Roman" w:hAnsi="Times New Roman"/>
          <w:bCs/>
          <w:iCs/>
          <w:noProof/>
          <w:sz w:val="24"/>
          <w:szCs w:val="24"/>
          <w:lang w:eastAsia="pt-BR"/>
        </w:rPr>
        <w:t xml:space="preserve">Para a execução deste estudo, foram obedecidas as determinações éticas contempladas nas Resoluções 196/1996 e 304/2000 do Conselho Nacional de Saúde (CNS), que trata da ética em pesquisas envolvendo seres humanos. </w:t>
      </w:r>
    </w:p>
    <w:p w:rsidR="00207201" w:rsidRDefault="00207201" w:rsidP="00207201">
      <w:pPr>
        <w:spacing w:after="0" w:line="360" w:lineRule="auto"/>
        <w:ind w:firstLine="709"/>
        <w:jc w:val="center"/>
        <w:rPr>
          <w:rFonts w:ascii="Times New Roman" w:eastAsia="Times New Roman" w:hAnsi="Times New Roman"/>
          <w:bCs/>
          <w:i/>
          <w:iCs/>
          <w:noProof/>
          <w:sz w:val="24"/>
          <w:szCs w:val="24"/>
          <w:lang w:eastAsia="pt-BR"/>
        </w:rPr>
      </w:pPr>
    </w:p>
    <w:p w:rsidR="00207201" w:rsidRPr="008E1009" w:rsidRDefault="00207201" w:rsidP="00207201">
      <w:pPr>
        <w:spacing w:after="0" w:line="360" w:lineRule="auto"/>
        <w:ind w:firstLine="709"/>
        <w:jc w:val="center"/>
        <w:rPr>
          <w:rFonts w:ascii="Times New Roman" w:hAnsi="Times New Roman"/>
          <w:b/>
          <w:sz w:val="28"/>
          <w:szCs w:val="28"/>
        </w:rPr>
      </w:pPr>
      <w:r>
        <w:rPr>
          <w:rFonts w:ascii="Times New Roman" w:hAnsi="Times New Roman"/>
          <w:b/>
          <w:sz w:val="28"/>
          <w:szCs w:val="28"/>
        </w:rPr>
        <w:t>RESULTADOS E DISCUSSÕES</w:t>
      </w:r>
    </w:p>
    <w:p w:rsidR="00207201" w:rsidRDefault="00207201" w:rsidP="00207201">
      <w:pPr>
        <w:spacing w:after="0" w:line="360" w:lineRule="auto"/>
        <w:ind w:firstLine="709"/>
        <w:jc w:val="both"/>
        <w:rPr>
          <w:rFonts w:ascii="Times New Roman" w:hAnsi="Times New Roman"/>
          <w:sz w:val="24"/>
          <w:szCs w:val="24"/>
        </w:rPr>
      </w:pP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Para a análise dos dados foi</w:t>
      </w:r>
      <w:r w:rsidRPr="00B4387C">
        <w:rPr>
          <w:rFonts w:ascii="Times New Roman" w:hAnsi="Times New Roman"/>
          <w:sz w:val="24"/>
          <w:szCs w:val="24"/>
        </w:rPr>
        <w:t xml:space="preserve"> utilizado o programa EVOC que permite a análise de evocações e é baseado no método de que combina a frequência com a ordem de emissão das palavras.  O processamento pelo EVOC organiza a distribuição das emissões dos alunos, relativas a cada termo indutor, em um quadrante, revelando quatro agrupamentos.</w:t>
      </w:r>
      <w:r w:rsidRPr="00E32E4E">
        <w:rPr>
          <w:rFonts w:ascii="Times New Roman" w:hAnsi="Times New Roman"/>
          <w:sz w:val="24"/>
          <w:szCs w:val="24"/>
        </w:rPr>
        <w:t xml:space="preserve"> </w:t>
      </w:r>
      <w:r>
        <w:rPr>
          <w:rFonts w:ascii="Times New Roman" w:hAnsi="Times New Roman"/>
          <w:sz w:val="24"/>
          <w:szCs w:val="24"/>
        </w:rPr>
        <w:t xml:space="preserve">Para a realização da análise foram construídos </w:t>
      </w:r>
      <w:proofErr w:type="gramStart"/>
      <w:r>
        <w:rPr>
          <w:rFonts w:ascii="Times New Roman" w:hAnsi="Times New Roman"/>
          <w:sz w:val="24"/>
          <w:szCs w:val="24"/>
        </w:rPr>
        <w:t>4</w:t>
      </w:r>
      <w:proofErr w:type="gramEnd"/>
      <w:r>
        <w:rPr>
          <w:rFonts w:ascii="Times New Roman" w:hAnsi="Times New Roman"/>
          <w:sz w:val="24"/>
          <w:szCs w:val="24"/>
        </w:rPr>
        <w:t xml:space="preserve"> banco de dados, a saber: Banco 1 (doente mental/pré-teste); Banco 2 (louco/pré-teste); Banco 3 (doente mental/pós-teste) e Banco 4 (louco/pós-teste). </w:t>
      </w:r>
    </w:p>
    <w:p w:rsidR="00207201" w:rsidRDefault="00207201" w:rsidP="00207201">
      <w:pPr>
        <w:spacing w:after="0" w:line="360" w:lineRule="auto"/>
        <w:ind w:left="45" w:firstLine="663"/>
        <w:jc w:val="both"/>
        <w:rPr>
          <w:rFonts w:ascii="Times New Roman" w:hAnsi="Times New Roman"/>
          <w:sz w:val="24"/>
          <w:szCs w:val="24"/>
        </w:rPr>
      </w:pPr>
      <w:r>
        <w:rPr>
          <w:rFonts w:ascii="Times New Roman" w:hAnsi="Times New Roman"/>
          <w:sz w:val="24"/>
          <w:szCs w:val="24"/>
        </w:rPr>
        <w:t>No que se diz respeito ao estímulo “</w:t>
      </w:r>
      <w:r w:rsidRPr="00A1267A">
        <w:rPr>
          <w:rFonts w:ascii="Times New Roman" w:hAnsi="Times New Roman"/>
          <w:i/>
          <w:sz w:val="24"/>
          <w:szCs w:val="24"/>
        </w:rPr>
        <w:t>Doente Mental</w:t>
      </w:r>
      <w:r>
        <w:rPr>
          <w:rFonts w:ascii="Times New Roman" w:hAnsi="Times New Roman"/>
          <w:sz w:val="24"/>
          <w:szCs w:val="24"/>
        </w:rPr>
        <w:t>” do pré-teste, isto é, antes da realização das intervenções, os</w:t>
      </w:r>
      <w:r w:rsidRPr="00B311E6">
        <w:rPr>
          <w:rFonts w:ascii="Times New Roman" w:hAnsi="Times New Roman"/>
          <w:sz w:val="24"/>
          <w:szCs w:val="24"/>
        </w:rPr>
        <w:t xml:space="preserve"> dados revelaram como nucleares, em relação ao elemento representacional “Doente Mental”, elementos indicando o predomínio de uma visão </w:t>
      </w:r>
      <w:proofErr w:type="spellStart"/>
      <w:r w:rsidRPr="00B311E6">
        <w:rPr>
          <w:rFonts w:ascii="Times New Roman" w:hAnsi="Times New Roman"/>
          <w:sz w:val="24"/>
          <w:szCs w:val="24"/>
        </w:rPr>
        <w:t>hospitalocêntrica</w:t>
      </w:r>
      <w:proofErr w:type="spellEnd"/>
      <w:r w:rsidRPr="00B311E6">
        <w:rPr>
          <w:rFonts w:ascii="Times New Roman" w:hAnsi="Times New Roman"/>
          <w:sz w:val="24"/>
          <w:szCs w:val="24"/>
        </w:rPr>
        <w:t xml:space="preserve"> associada </w:t>
      </w:r>
      <w:proofErr w:type="gramStart"/>
      <w:r w:rsidRPr="00B311E6">
        <w:rPr>
          <w:rFonts w:ascii="Times New Roman" w:hAnsi="Times New Roman"/>
          <w:sz w:val="24"/>
          <w:szCs w:val="24"/>
        </w:rPr>
        <w:t>a</w:t>
      </w:r>
      <w:proofErr w:type="gramEnd"/>
      <w:r w:rsidRPr="00B311E6">
        <w:rPr>
          <w:rFonts w:ascii="Times New Roman" w:hAnsi="Times New Roman"/>
          <w:sz w:val="24"/>
          <w:szCs w:val="24"/>
        </w:rPr>
        <w:t xml:space="preserve"> palavra </w:t>
      </w:r>
      <w:r w:rsidRPr="00B311E6">
        <w:rPr>
          <w:rFonts w:ascii="Times New Roman" w:hAnsi="Times New Roman"/>
          <w:i/>
          <w:sz w:val="24"/>
          <w:szCs w:val="24"/>
        </w:rPr>
        <w:t>hospício.</w:t>
      </w:r>
      <w:r>
        <w:rPr>
          <w:rFonts w:ascii="Times New Roman" w:hAnsi="Times New Roman"/>
          <w:i/>
          <w:sz w:val="24"/>
          <w:szCs w:val="24"/>
        </w:rPr>
        <w:t xml:space="preserve"> </w:t>
      </w:r>
      <w:r w:rsidRPr="00B311E6">
        <w:rPr>
          <w:rFonts w:ascii="Times New Roman" w:hAnsi="Times New Roman"/>
          <w:sz w:val="24"/>
          <w:szCs w:val="24"/>
        </w:rPr>
        <w:t xml:space="preserve">Quanto ao estímulo </w:t>
      </w:r>
      <w:r>
        <w:rPr>
          <w:rFonts w:ascii="Times New Roman" w:hAnsi="Times New Roman"/>
          <w:sz w:val="24"/>
          <w:szCs w:val="24"/>
        </w:rPr>
        <w:t>“</w:t>
      </w:r>
      <w:r w:rsidRPr="00B311E6">
        <w:rPr>
          <w:rFonts w:ascii="Times New Roman" w:hAnsi="Times New Roman"/>
          <w:i/>
          <w:sz w:val="24"/>
          <w:szCs w:val="24"/>
        </w:rPr>
        <w:t>Louco</w:t>
      </w:r>
      <w:r>
        <w:rPr>
          <w:rFonts w:ascii="Times New Roman" w:hAnsi="Times New Roman"/>
          <w:i/>
          <w:sz w:val="24"/>
          <w:szCs w:val="24"/>
        </w:rPr>
        <w:t xml:space="preserve">” </w:t>
      </w:r>
      <w:r>
        <w:rPr>
          <w:rFonts w:ascii="Times New Roman" w:hAnsi="Times New Roman"/>
          <w:sz w:val="24"/>
          <w:szCs w:val="24"/>
        </w:rPr>
        <w:t>a</w:t>
      </w:r>
      <w:r w:rsidRPr="005B7ECB">
        <w:rPr>
          <w:rFonts w:ascii="Times New Roman" w:hAnsi="Times New Roman"/>
          <w:sz w:val="24"/>
          <w:szCs w:val="24"/>
        </w:rPr>
        <w:t xml:space="preserve"> maior carg</w:t>
      </w:r>
      <w:r>
        <w:rPr>
          <w:rFonts w:ascii="Times New Roman" w:hAnsi="Times New Roman"/>
          <w:sz w:val="24"/>
          <w:szCs w:val="24"/>
        </w:rPr>
        <w:t>a de centralidade relacionada a este</w:t>
      </w:r>
      <w:r w:rsidRPr="005B7ECB">
        <w:rPr>
          <w:rFonts w:ascii="Times New Roman" w:hAnsi="Times New Roman"/>
          <w:sz w:val="24"/>
          <w:szCs w:val="24"/>
        </w:rPr>
        <w:t xml:space="preserve"> estímulo</w:t>
      </w:r>
      <w:r>
        <w:rPr>
          <w:rFonts w:ascii="Times New Roman" w:hAnsi="Times New Roman"/>
          <w:sz w:val="24"/>
          <w:szCs w:val="24"/>
        </w:rPr>
        <w:t xml:space="preserve"> </w:t>
      </w:r>
      <w:r w:rsidRPr="005B7ECB">
        <w:rPr>
          <w:rFonts w:ascii="Times New Roman" w:hAnsi="Times New Roman"/>
          <w:sz w:val="24"/>
          <w:szCs w:val="24"/>
        </w:rPr>
        <w:t>revelou-se nos elementos ligados a “</w:t>
      </w:r>
      <w:r w:rsidRPr="005B7ECB">
        <w:rPr>
          <w:rFonts w:ascii="Times New Roman" w:hAnsi="Times New Roman"/>
          <w:i/>
          <w:sz w:val="24"/>
          <w:szCs w:val="24"/>
        </w:rPr>
        <w:t>hospício, Juliano Moreira e sem juízo</w:t>
      </w:r>
      <w:r>
        <w:rPr>
          <w:rFonts w:ascii="Times New Roman" w:hAnsi="Times New Roman"/>
          <w:i/>
          <w:sz w:val="24"/>
          <w:szCs w:val="24"/>
        </w:rPr>
        <w:t xml:space="preserve">”, </w:t>
      </w:r>
      <w:r>
        <w:rPr>
          <w:rFonts w:ascii="Times New Roman" w:hAnsi="Times New Roman"/>
          <w:sz w:val="24"/>
          <w:szCs w:val="24"/>
        </w:rPr>
        <w:t>d</w:t>
      </w:r>
      <w:r w:rsidRPr="005B7ECB">
        <w:rPr>
          <w:rFonts w:ascii="Times New Roman" w:hAnsi="Times New Roman"/>
          <w:sz w:val="24"/>
          <w:szCs w:val="24"/>
        </w:rPr>
        <w:t>emonstrando que a visão estereotipada do louco ligada à institucionalização é predominante</w:t>
      </w:r>
      <w:r>
        <w:rPr>
          <w:rFonts w:ascii="Times New Roman" w:hAnsi="Times New Roman"/>
          <w:sz w:val="24"/>
          <w:szCs w:val="24"/>
        </w:rPr>
        <w:t xml:space="preserve">. Assim, pode-se observar que há diferenças significativas entre um estímulo indutor e outro em uma mesma categoria, demonstrando como uma palavra tem um sentido diferente para os participantes. Pode-se verificar através da análise realizada com o programa EVOC nos quadrantes periféricos próximos e distantes que </w:t>
      </w:r>
      <w:proofErr w:type="gramStart"/>
      <w:r>
        <w:rPr>
          <w:rFonts w:ascii="Times New Roman" w:hAnsi="Times New Roman"/>
          <w:sz w:val="24"/>
          <w:szCs w:val="24"/>
        </w:rPr>
        <w:t>a palavra “louco”</w:t>
      </w:r>
      <w:proofErr w:type="gramEnd"/>
      <w:r>
        <w:rPr>
          <w:rFonts w:ascii="Times New Roman" w:hAnsi="Times New Roman"/>
          <w:sz w:val="24"/>
          <w:szCs w:val="24"/>
        </w:rPr>
        <w:t xml:space="preserve"> possui um cunho mais pejorativo e negativo do que “doente mental”. </w:t>
      </w:r>
    </w:p>
    <w:p w:rsidR="00207201" w:rsidRDefault="00207201" w:rsidP="00207201">
      <w:pPr>
        <w:spacing w:after="0" w:line="360" w:lineRule="auto"/>
        <w:ind w:left="45" w:firstLine="663"/>
        <w:jc w:val="both"/>
        <w:rPr>
          <w:rFonts w:ascii="Times New Roman" w:hAnsi="Times New Roman"/>
          <w:noProof/>
          <w:sz w:val="24"/>
          <w:szCs w:val="24"/>
          <w:lang w:eastAsia="pt-BR"/>
        </w:rPr>
      </w:pPr>
      <w:r>
        <w:rPr>
          <w:rFonts w:ascii="Times New Roman" w:hAnsi="Times New Roman"/>
          <w:sz w:val="24"/>
          <w:szCs w:val="24"/>
        </w:rPr>
        <w:t xml:space="preserve">No tocante ao estímulo indutor “doente mental” do pós-teste, ou seja, após as intervenções, o elemento destacado aparece representado pela evocação </w:t>
      </w:r>
      <w:r>
        <w:rPr>
          <w:rFonts w:ascii="Times New Roman" w:hAnsi="Times New Roman"/>
          <w:i/>
          <w:sz w:val="24"/>
          <w:szCs w:val="24"/>
        </w:rPr>
        <w:t>tratamento</w:t>
      </w:r>
      <w:r>
        <w:rPr>
          <w:rFonts w:ascii="Times New Roman" w:hAnsi="Times New Roman"/>
          <w:sz w:val="24"/>
          <w:szCs w:val="24"/>
        </w:rPr>
        <w:t xml:space="preserve">. Já </w:t>
      </w:r>
      <w:r>
        <w:rPr>
          <w:rFonts w:ascii="Times New Roman" w:hAnsi="Times New Roman"/>
          <w:noProof/>
          <w:sz w:val="24"/>
          <w:szCs w:val="24"/>
          <w:lang w:eastAsia="pt-BR"/>
        </w:rPr>
        <w:t xml:space="preserve">os conteúdos mais nucleares ligados ao estímulo indutor “Louco” no pós-teste é representado pelos elementos </w:t>
      </w:r>
      <w:r>
        <w:rPr>
          <w:rFonts w:ascii="Times New Roman" w:hAnsi="Times New Roman"/>
          <w:i/>
          <w:noProof/>
          <w:sz w:val="24"/>
          <w:szCs w:val="24"/>
          <w:lang w:eastAsia="pt-BR"/>
        </w:rPr>
        <w:t>doente e hospício.</w:t>
      </w:r>
      <w:r w:rsidRPr="00801748">
        <w:rPr>
          <w:rFonts w:ascii="Times New Roman" w:hAnsi="Times New Roman"/>
          <w:sz w:val="24"/>
          <w:szCs w:val="24"/>
        </w:rPr>
        <w:t xml:space="preserve"> </w:t>
      </w:r>
      <w:r>
        <w:rPr>
          <w:rFonts w:ascii="Times New Roman" w:hAnsi="Times New Roman"/>
          <w:sz w:val="24"/>
          <w:szCs w:val="24"/>
        </w:rPr>
        <w:t xml:space="preserve">Desse modo, estão evidentes algumas </w:t>
      </w:r>
      <w:r>
        <w:rPr>
          <w:rFonts w:ascii="Times New Roman" w:hAnsi="Times New Roman"/>
          <w:sz w:val="24"/>
          <w:szCs w:val="24"/>
        </w:rPr>
        <w:lastRenderedPageBreak/>
        <w:t xml:space="preserve">alterações provocadas pelo trabalho de intervenção realizado, uma vez que as concepções existentes acerca do doente mental enquanto </w:t>
      </w:r>
      <w:proofErr w:type="gramStart"/>
      <w:r>
        <w:rPr>
          <w:rFonts w:ascii="Times New Roman" w:hAnsi="Times New Roman"/>
          <w:sz w:val="24"/>
          <w:szCs w:val="24"/>
        </w:rPr>
        <w:t>um ser institucionalizado, mostrada anteriormente às intervenções estão</w:t>
      </w:r>
      <w:proofErr w:type="gramEnd"/>
      <w:r>
        <w:rPr>
          <w:rFonts w:ascii="Times New Roman" w:hAnsi="Times New Roman"/>
          <w:sz w:val="24"/>
          <w:szCs w:val="24"/>
        </w:rPr>
        <w:t xml:space="preserve">, paulatinamente, sendo substituídas por concepções mais humanizadas, tais como : tratamento. </w:t>
      </w:r>
      <w:r>
        <w:rPr>
          <w:rFonts w:ascii="Times New Roman" w:hAnsi="Times New Roman"/>
          <w:noProof/>
          <w:sz w:val="24"/>
          <w:szCs w:val="24"/>
          <w:lang w:eastAsia="pt-BR"/>
        </w:rPr>
        <w:t xml:space="preserve">A representação da palavra </w:t>
      </w:r>
      <w:r>
        <w:rPr>
          <w:rFonts w:ascii="Times New Roman" w:hAnsi="Times New Roman"/>
          <w:i/>
          <w:noProof/>
          <w:sz w:val="24"/>
          <w:szCs w:val="24"/>
          <w:lang w:eastAsia="pt-BR"/>
        </w:rPr>
        <w:t xml:space="preserve">Louco </w:t>
      </w:r>
      <w:r>
        <w:rPr>
          <w:rFonts w:ascii="Times New Roman" w:hAnsi="Times New Roman"/>
          <w:noProof/>
          <w:sz w:val="24"/>
          <w:szCs w:val="24"/>
          <w:lang w:eastAsia="pt-BR"/>
        </w:rPr>
        <w:t xml:space="preserve">que em um primeiro momento estaria ligado a concepções negativas destacadas nas evocações </w:t>
      </w:r>
      <w:r>
        <w:rPr>
          <w:rFonts w:ascii="Times New Roman" w:hAnsi="Times New Roman"/>
          <w:i/>
          <w:noProof/>
          <w:sz w:val="24"/>
          <w:szCs w:val="24"/>
          <w:lang w:eastAsia="pt-BR"/>
        </w:rPr>
        <w:t xml:space="preserve">perigoso, doido, doente, </w:t>
      </w:r>
      <w:r>
        <w:rPr>
          <w:rFonts w:ascii="Times New Roman" w:hAnsi="Times New Roman"/>
          <w:noProof/>
          <w:sz w:val="24"/>
          <w:szCs w:val="24"/>
          <w:lang w:eastAsia="pt-BR"/>
        </w:rPr>
        <w:t xml:space="preserve">após a realização das intervenções algumas idéias puderam ser modificadas, uma vez que aparecem elementos mais positivos em relação a esta representação, tais como: </w:t>
      </w:r>
      <w:r>
        <w:rPr>
          <w:rFonts w:ascii="Times New Roman" w:hAnsi="Times New Roman"/>
          <w:i/>
          <w:noProof/>
          <w:sz w:val="24"/>
          <w:szCs w:val="24"/>
          <w:lang w:eastAsia="pt-BR"/>
        </w:rPr>
        <w:t>família, amigo, brincalhão.</w:t>
      </w:r>
    </w:p>
    <w:p w:rsidR="00207201" w:rsidRDefault="00207201" w:rsidP="00207201">
      <w:pPr>
        <w:spacing w:after="0" w:line="360" w:lineRule="auto"/>
        <w:jc w:val="both"/>
        <w:rPr>
          <w:rFonts w:ascii="Times New Roman" w:hAnsi="Times New Roman"/>
          <w:sz w:val="24"/>
          <w:szCs w:val="24"/>
        </w:rPr>
      </w:pPr>
      <w:r w:rsidRPr="00B311E6">
        <w:rPr>
          <w:rFonts w:ascii="Times New Roman" w:hAnsi="Times New Roman"/>
          <w:i/>
          <w:noProof/>
          <w:sz w:val="24"/>
          <w:szCs w:val="24"/>
          <w:lang w:eastAsia="pt-BR"/>
        </w:rPr>
        <w:t xml:space="preserve"> </w:t>
      </w:r>
      <w:r w:rsidRPr="00B311E6">
        <w:rPr>
          <w:rFonts w:ascii="Times New Roman" w:hAnsi="Times New Roman"/>
          <w:noProof/>
          <w:sz w:val="24"/>
          <w:szCs w:val="24"/>
          <w:lang w:eastAsia="pt-BR"/>
        </w:rPr>
        <w:t xml:space="preserve">    </w:t>
      </w:r>
    </w:p>
    <w:p w:rsidR="00207201" w:rsidRPr="00B944B3" w:rsidRDefault="00207201" w:rsidP="00207201">
      <w:pPr>
        <w:pStyle w:val="PargrafodaLista"/>
        <w:spacing w:after="0" w:line="360" w:lineRule="auto"/>
        <w:ind w:left="0"/>
        <w:jc w:val="center"/>
        <w:rPr>
          <w:rFonts w:ascii="Times New Roman" w:hAnsi="Times New Roman"/>
          <w:b/>
          <w:sz w:val="28"/>
          <w:szCs w:val="28"/>
        </w:rPr>
      </w:pPr>
      <w:r w:rsidRPr="00B944B3">
        <w:rPr>
          <w:rFonts w:ascii="Times New Roman" w:hAnsi="Times New Roman"/>
          <w:b/>
          <w:sz w:val="28"/>
          <w:szCs w:val="28"/>
        </w:rPr>
        <w:t>CONSIDERAÇÕES FIN</w:t>
      </w:r>
      <w:r>
        <w:rPr>
          <w:rFonts w:ascii="Times New Roman" w:hAnsi="Times New Roman"/>
          <w:b/>
          <w:sz w:val="28"/>
          <w:szCs w:val="28"/>
        </w:rPr>
        <w:t>AIS</w:t>
      </w: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O presente estudo nos permitiu afirmar que ainda existe uma concepção de exclusão com relação ao doente mental. Permanece, ainda, uma visão estereotipada do indivíduo que deve ser institucionalizado, denotando a concepção higienista que surgiu há muito tempo e que perdura até hoje em nossa sociedade. Além disso, os doentes mentais são considerados insanos, “sem juízo”, incapazes de convívio social, imagem esta resultante de preconceitos com os indivíduos que fogem do padrão estabelecido.</w:t>
      </w:r>
    </w:p>
    <w:p w:rsidR="00207201" w:rsidRDefault="00207201" w:rsidP="00207201">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Porém, considera-se importante a realização de intervenções da Psicologia, intervenções estas que proporcionaram mudanças nas representações que estudantes de uma escola pública possuíam em relação ao louco/doente mental. Apesar de algumas visões pejorativas ainda perdurarem, após as intervenções, surgiram elementos positivos no que diz respeito </w:t>
      </w:r>
      <w:proofErr w:type="gramStart"/>
      <w:r>
        <w:rPr>
          <w:rFonts w:ascii="Times New Roman" w:hAnsi="Times New Roman"/>
          <w:sz w:val="24"/>
          <w:szCs w:val="24"/>
        </w:rPr>
        <w:t>as</w:t>
      </w:r>
      <w:proofErr w:type="gramEnd"/>
      <w:r>
        <w:rPr>
          <w:rFonts w:ascii="Times New Roman" w:hAnsi="Times New Roman"/>
          <w:sz w:val="24"/>
          <w:szCs w:val="24"/>
        </w:rPr>
        <w:t xml:space="preserve"> representações feitas à loucura/doença mental, indicando a consciência de um tratamento mais humanizado.</w:t>
      </w:r>
    </w:p>
    <w:p w:rsidR="00207201" w:rsidRDefault="00207201" w:rsidP="00207201">
      <w:pPr>
        <w:spacing w:after="0" w:line="360" w:lineRule="auto"/>
        <w:ind w:firstLine="708"/>
        <w:jc w:val="both"/>
        <w:rPr>
          <w:rFonts w:ascii="Times New Roman" w:hAnsi="Times New Roman"/>
          <w:sz w:val="24"/>
          <w:szCs w:val="24"/>
        </w:rPr>
      </w:pPr>
    </w:p>
    <w:p w:rsidR="00207201" w:rsidRPr="00356F2B" w:rsidRDefault="00207201" w:rsidP="00207201">
      <w:pPr>
        <w:spacing w:after="0" w:line="360" w:lineRule="auto"/>
        <w:jc w:val="center"/>
        <w:rPr>
          <w:rFonts w:ascii="Times New Roman" w:hAnsi="Times New Roman"/>
          <w:b/>
          <w:sz w:val="28"/>
          <w:szCs w:val="28"/>
        </w:rPr>
      </w:pPr>
      <w:r w:rsidRPr="00A41408">
        <w:rPr>
          <w:rFonts w:ascii="Times New Roman" w:hAnsi="Times New Roman"/>
          <w:b/>
          <w:sz w:val="28"/>
          <w:szCs w:val="28"/>
        </w:rPr>
        <w:t>REFERÊNCIAS BIBLIOGRÁFICAS:</w:t>
      </w:r>
    </w:p>
    <w:p w:rsidR="00207201" w:rsidRDefault="00207201" w:rsidP="00207201">
      <w:pPr>
        <w:spacing w:line="360" w:lineRule="auto"/>
        <w:jc w:val="both"/>
        <w:rPr>
          <w:rFonts w:ascii="Times New Roman" w:hAnsi="Times New Roman"/>
          <w:sz w:val="24"/>
          <w:szCs w:val="24"/>
        </w:rPr>
      </w:pPr>
      <w:r w:rsidRPr="00F51748">
        <w:rPr>
          <w:rFonts w:ascii="Times New Roman" w:hAnsi="Times New Roman"/>
          <w:sz w:val="24"/>
          <w:szCs w:val="24"/>
        </w:rPr>
        <w:t xml:space="preserve">Aranha, </w:t>
      </w:r>
      <w:proofErr w:type="gramStart"/>
      <w:r w:rsidRPr="00F51748">
        <w:rPr>
          <w:rFonts w:ascii="Times New Roman" w:hAnsi="Times New Roman"/>
          <w:sz w:val="24"/>
          <w:szCs w:val="24"/>
        </w:rPr>
        <w:t>M.S.F.</w:t>
      </w:r>
      <w:proofErr w:type="gramEnd"/>
      <w:r w:rsidRPr="00F51748">
        <w:rPr>
          <w:rFonts w:ascii="Times New Roman" w:hAnsi="Times New Roman"/>
          <w:sz w:val="24"/>
          <w:szCs w:val="24"/>
        </w:rPr>
        <w:t>(2001). Paradigmas da rela</w:t>
      </w:r>
      <w:r>
        <w:rPr>
          <w:rFonts w:ascii="Times New Roman" w:hAnsi="Times New Roman"/>
          <w:sz w:val="24"/>
          <w:szCs w:val="24"/>
        </w:rPr>
        <w:t xml:space="preserve">ção da sociedade com as pessoas </w:t>
      </w:r>
      <w:r w:rsidRPr="00F51748">
        <w:rPr>
          <w:rFonts w:ascii="Times New Roman" w:hAnsi="Times New Roman"/>
          <w:sz w:val="24"/>
          <w:szCs w:val="24"/>
        </w:rPr>
        <w:t xml:space="preserve">com deficiência. </w:t>
      </w:r>
      <w:r w:rsidRPr="00F51748">
        <w:rPr>
          <w:rFonts w:ascii="Times New Roman" w:hAnsi="Times New Roman"/>
          <w:i/>
          <w:sz w:val="24"/>
          <w:szCs w:val="24"/>
        </w:rPr>
        <w:t>Revista do Ministério Público do Trabalho.</w:t>
      </w:r>
      <w:r w:rsidRPr="00F51748">
        <w:rPr>
          <w:rFonts w:ascii="Times New Roman" w:hAnsi="Times New Roman"/>
          <w:sz w:val="24"/>
          <w:szCs w:val="24"/>
        </w:rPr>
        <w:t xml:space="preserve"> 11(21),</w:t>
      </w:r>
      <w:r>
        <w:rPr>
          <w:rFonts w:ascii="Times New Roman" w:hAnsi="Times New Roman"/>
          <w:sz w:val="24"/>
          <w:szCs w:val="24"/>
        </w:rPr>
        <w:t xml:space="preserve"> pp</w:t>
      </w:r>
      <w:r w:rsidRPr="00F51748">
        <w:rPr>
          <w:rFonts w:ascii="Times New Roman" w:hAnsi="Times New Roman"/>
          <w:sz w:val="24"/>
          <w:szCs w:val="24"/>
        </w:rPr>
        <w:t>. 160-173.</w:t>
      </w:r>
    </w:p>
    <w:p w:rsidR="00207201" w:rsidRPr="00F51748" w:rsidRDefault="00207201" w:rsidP="00207201">
      <w:pPr>
        <w:spacing w:line="360" w:lineRule="auto"/>
        <w:jc w:val="both"/>
        <w:rPr>
          <w:rFonts w:ascii="Times New Roman" w:hAnsi="Times New Roman"/>
          <w:sz w:val="24"/>
          <w:szCs w:val="24"/>
        </w:rPr>
      </w:pPr>
      <w:r w:rsidRPr="00B50AF6">
        <w:rPr>
          <w:rFonts w:ascii="Times New Roman" w:hAnsi="Times New Roman"/>
          <w:sz w:val="24"/>
          <w:szCs w:val="24"/>
        </w:rPr>
        <w:t>Feijó, M.C. &amp; Assis, S.G. (2004). O contexto de exclusão social e de vulnerabilidades de jovens</w:t>
      </w:r>
      <w:r>
        <w:rPr>
          <w:rFonts w:ascii="Times New Roman" w:hAnsi="Times New Roman"/>
          <w:sz w:val="24"/>
          <w:szCs w:val="24"/>
        </w:rPr>
        <w:t xml:space="preserve"> </w:t>
      </w:r>
      <w:r w:rsidRPr="00B50AF6">
        <w:rPr>
          <w:rFonts w:ascii="Times New Roman" w:hAnsi="Times New Roman"/>
          <w:sz w:val="24"/>
          <w:szCs w:val="24"/>
        </w:rPr>
        <w:t xml:space="preserve">infratores e de suas famílias. </w:t>
      </w:r>
      <w:r w:rsidRPr="00B50AF6">
        <w:rPr>
          <w:rFonts w:ascii="Times New Roman" w:hAnsi="Times New Roman"/>
          <w:i/>
          <w:sz w:val="24"/>
          <w:szCs w:val="24"/>
        </w:rPr>
        <w:t>Estudos em Psicologia. 9(1), 157-166.</w:t>
      </w:r>
    </w:p>
    <w:p w:rsidR="00207201" w:rsidRDefault="00207201" w:rsidP="00207201">
      <w:pPr>
        <w:spacing w:line="360" w:lineRule="auto"/>
        <w:jc w:val="both"/>
        <w:rPr>
          <w:rFonts w:ascii="Times New Roman" w:hAnsi="Times New Roman"/>
          <w:sz w:val="24"/>
          <w:szCs w:val="24"/>
        </w:rPr>
      </w:pPr>
      <w:r w:rsidRPr="00F51748">
        <w:rPr>
          <w:rFonts w:ascii="Times New Roman" w:hAnsi="Times New Roman"/>
          <w:sz w:val="24"/>
          <w:szCs w:val="24"/>
        </w:rPr>
        <w:t xml:space="preserve">Godoy, C. (2003). Loucos por você. In Conselho Federal de </w:t>
      </w:r>
      <w:proofErr w:type="spellStart"/>
      <w:r w:rsidRPr="00F51748">
        <w:rPr>
          <w:rFonts w:ascii="Times New Roman" w:hAnsi="Times New Roman"/>
          <w:sz w:val="24"/>
          <w:szCs w:val="24"/>
        </w:rPr>
        <w:t>Pscologia</w:t>
      </w:r>
      <w:proofErr w:type="spellEnd"/>
      <w:r w:rsidRPr="00F51748">
        <w:rPr>
          <w:rFonts w:ascii="Times New Roman" w:hAnsi="Times New Roman"/>
          <w:sz w:val="24"/>
          <w:szCs w:val="24"/>
        </w:rPr>
        <w:t xml:space="preserve"> (Ed.), </w:t>
      </w:r>
      <w:r w:rsidRPr="00F51748">
        <w:rPr>
          <w:rFonts w:ascii="Times New Roman" w:hAnsi="Times New Roman"/>
          <w:i/>
          <w:iCs/>
          <w:sz w:val="24"/>
          <w:szCs w:val="24"/>
        </w:rPr>
        <w:t xml:space="preserve">Loucura, ética e política: escritos militantes </w:t>
      </w:r>
      <w:r w:rsidRPr="00F51748">
        <w:rPr>
          <w:rFonts w:ascii="Times New Roman" w:hAnsi="Times New Roman"/>
          <w:sz w:val="24"/>
          <w:szCs w:val="24"/>
        </w:rPr>
        <w:t>(pp.59–65). São Paulo: Casa do Psicólogo.</w:t>
      </w:r>
    </w:p>
    <w:p w:rsidR="00207201" w:rsidRDefault="00207201" w:rsidP="00207201">
      <w:pPr>
        <w:pStyle w:val="Default"/>
        <w:spacing w:line="360" w:lineRule="auto"/>
        <w:jc w:val="both"/>
        <w:rPr>
          <w:bCs/>
          <w:sz w:val="23"/>
          <w:szCs w:val="23"/>
        </w:rPr>
      </w:pPr>
      <w:r w:rsidRPr="00B50AF6">
        <w:lastRenderedPageBreak/>
        <w:t xml:space="preserve">Maciel, S.C. (2012). </w:t>
      </w:r>
      <w:r w:rsidRPr="00B50AF6">
        <w:rPr>
          <w:bCs/>
          <w:i/>
          <w:sz w:val="23"/>
          <w:szCs w:val="23"/>
        </w:rPr>
        <w:t xml:space="preserve">Representações Sociais sobre o louco\doente mental </w:t>
      </w:r>
      <w:smartTag w:uri="urn:schemas-microsoft-com:office:smarttags" w:element="PersonName">
        <w:smartTagPr>
          <w:attr w:name="ProductID" w:val="em Escolas Públicas"/>
        </w:smartTagPr>
        <w:r w:rsidRPr="00B50AF6">
          <w:rPr>
            <w:bCs/>
            <w:i/>
            <w:sz w:val="23"/>
            <w:szCs w:val="23"/>
          </w:rPr>
          <w:t>em Escolas Públicas</w:t>
        </w:r>
      </w:smartTag>
      <w:r w:rsidRPr="00B50AF6">
        <w:rPr>
          <w:bCs/>
          <w:i/>
          <w:sz w:val="23"/>
          <w:szCs w:val="23"/>
        </w:rPr>
        <w:t>: trabalhando a inclusão social</w:t>
      </w:r>
      <w:r w:rsidRPr="00B50AF6">
        <w:rPr>
          <w:bCs/>
          <w:sz w:val="23"/>
          <w:szCs w:val="23"/>
        </w:rPr>
        <w:t>. Projeto de Pesquisa. Universidade Federal da Paraíba.</w:t>
      </w:r>
    </w:p>
    <w:p w:rsidR="00207201" w:rsidRPr="00FE22FD" w:rsidRDefault="00207201" w:rsidP="00207201">
      <w:pPr>
        <w:pStyle w:val="Default"/>
        <w:spacing w:line="360" w:lineRule="auto"/>
        <w:jc w:val="both"/>
        <w:rPr>
          <w:bCs/>
          <w:sz w:val="23"/>
          <w:szCs w:val="23"/>
        </w:rPr>
      </w:pPr>
      <w:r>
        <w:rPr>
          <w:bCs/>
          <w:sz w:val="23"/>
          <w:szCs w:val="23"/>
        </w:rPr>
        <w:t>Manual do EVOC- Software de Análise de Evocações.</w:t>
      </w:r>
    </w:p>
    <w:p w:rsidR="00207201" w:rsidRDefault="00207201" w:rsidP="00207201">
      <w:pPr>
        <w:spacing w:line="360" w:lineRule="auto"/>
        <w:jc w:val="both"/>
        <w:rPr>
          <w:rFonts w:ascii="Times New Roman" w:hAnsi="Times New Roman"/>
          <w:sz w:val="24"/>
          <w:szCs w:val="24"/>
        </w:rPr>
      </w:pPr>
      <w:proofErr w:type="spellStart"/>
      <w:r w:rsidRPr="00B50AF6">
        <w:rPr>
          <w:rFonts w:ascii="Times New Roman" w:hAnsi="Times New Roman"/>
          <w:sz w:val="24"/>
          <w:szCs w:val="24"/>
        </w:rPr>
        <w:t>Melman</w:t>
      </w:r>
      <w:proofErr w:type="spellEnd"/>
      <w:r w:rsidRPr="00B50AF6">
        <w:rPr>
          <w:rFonts w:ascii="Times New Roman" w:hAnsi="Times New Roman"/>
          <w:sz w:val="24"/>
          <w:szCs w:val="24"/>
        </w:rPr>
        <w:t>, J. (2001</w:t>
      </w:r>
      <w:r w:rsidRPr="00B50AF6">
        <w:rPr>
          <w:rFonts w:ascii="Times New Roman" w:hAnsi="Times New Roman"/>
          <w:i/>
          <w:sz w:val="24"/>
          <w:szCs w:val="24"/>
        </w:rPr>
        <w:t>). Família e doença mental: repensando a relação entre profissionais de saúde e familiares.</w:t>
      </w:r>
      <w:r w:rsidRPr="00B50AF6">
        <w:rPr>
          <w:rFonts w:ascii="Times New Roman" w:hAnsi="Times New Roman"/>
          <w:sz w:val="24"/>
          <w:szCs w:val="24"/>
        </w:rPr>
        <w:t xml:space="preserve"> São Paulo: Escrituras</w:t>
      </w:r>
    </w:p>
    <w:p w:rsidR="00207201" w:rsidRPr="00F51748" w:rsidRDefault="00207201" w:rsidP="00207201">
      <w:pPr>
        <w:spacing w:line="360" w:lineRule="auto"/>
        <w:jc w:val="both"/>
        <w:rPr>
          <w:rFonts w:ascii="Times New Roman" w:hAnsi="Times New Roman"/>
          <w:sz w:val="24"/>
          <w:szCs w:val="24"/>
        </w:rPr>
      </w:pPr>
      <w:proofErr w:type="spellStart"/>
      <w:r w:rsidRPr="00B50AF6">
        <w:rPr>
          <w:rFonts w:ascii="Times New Roman" w:hAnsi="Times New Roman"/>
          <w:sz w:val="24"/>
          <w:szCs w:val="24"/>
        </w:rPr>
        <w:t>Sawaia</w:t>
      </w:r>
      <w:proofErr w:type="spellEnd"/>
      <w:r w:rsidRPr="00B50AF6">
        <w:rPr>
          <w:rFonts w:ascii="Times New Roman" w:hAnsi="Times New Roman"/>
          <w:sz w:val="24"/>
          <w:szCs w:val="24"/>
        </w:rPr>
        <w:t xml:space="preserve">, B. (2002). Inclusão: exclusão ou inclusão perversa? In SAWAIA, B. </w:t>
      </w:r>
      <w:r w:rsidRPr="00B50AF6">
        <w:rPr>
          <w:rFonts w:ascii="Times New Roman" w:hAnsi="Times New Roman"/>
          <w:i/>
          <w:iCs/>
          <w:sz w:val="24"/>
          <w:szCs w:val="24"/>
        </w:rPr>
        <w:t xml:space="preserve">As Artimanhas da exclusão: análise psicossocial e ética da desigualdade social </w:t>
      </w:r>
      <w:r>
        <w:rPr>
          <w:rFonts w:ascii="Times New Roman" w:hAnsi="Times New Roman"/>
          <w:sz w:val="24"/>
          <w:szCs w:val="24"/>
        </w:rPr>
        <w:t>(pp.12–23</w:t>
      </w:r>
      <w:proofErr w:type="gramStart"/>
      <w:r>
        <w:rPr>
          <w:rFonts w:ascii="Times New Roman" w:hAnsi="Times New Roman"/>
          <w:sz w:val="24"/>
          <w:szCs w:val="24"/>
        </w:rPr>
        <w:t>).</w:t>
      </w:r>
      <w:proofErr w:type="gramEnd"/>
      <w:r>
        <w:rPr>
          <w:rFonts w:ascii="Times New Roman" w:hAnsi="Times New Roman"/>
          <w:sz w:val="24"/>
          <w:szCs w:val="24"/>
        </w:rPr>
        <w:t>4ª Ed.</w:t>
      </w:r>
      <w:r w:rsidRPr="00B50AF6">
        <w:rPr>
          <w:rFonts w:ascii="Times New Roman" w:hAnsi="Times New Roman"/>
          <w:sz w:val="24"/>
          <w:szCs w:val="24"/>
        </w:rPr>
        <w:t>, Petrópolis: Vozes.</w:t>
      </w:r>
    </w:p>
    <w:p w:rsidR="00207201" w:rsidRDefault="00207201" w:rsidP="00207201">
      <w:pPr>
        <w:spacing w:line="360" w:lineRule="auto"/>
        <w:jc w:val="both"/>
        <w:rPr>
          <w:rFonts w:ascii="Times New Roman" w:hAnsi="Times New Roman"/>
          <w:sz w:val="24"/>
          <w:szCs w:val="24"/>
        </w:rPr>
      </w:pPr>
      <w:proofErr w:type="spellStart"/>
      <w:r w:rsidRPr="00B50AF6">
        <w:rPr>
          <w:rFonts w:ascii="Times New Roman" w:hAnsi="Times New Roman"/>
          <w:sz w:val="24"/>
          <w:szCs w:val="24"/>
        </w:rPr>
        <w:t>Sp</w:t>
      </w:r>
      <w:r>
        <w:rPr>
          <w:rFonts w:ascii="Times New Roman" w:hAnsi="Times New Roman"/>
          <w:sz w:val="24"/>
          <w:szCs w:val="24"/>
        </w:rPr>
        <w:t>adini</w:t>
      </w:r>
      <w:proofErr w:type="spellEnd"/>
      <w:r>
        <w:rPr>
          <w:rFonts w:ascii="Times New Roman" w:hAnsi="Times New Roman"/>
          <w:sz w:val="24"/>
          <w:szCs w:val="24"/>
        </w:rPr>
        <w:t>, L. S. &amp;  S</w:t>
      </w:r>
      <w:r w:rsidRPr="00B50AF6">
        <w:rPr>
          <w:rFonts w:ascii="Times New Roman" w:hAnsi="Times New Roman"/>
          <w:sz w:val="24"/>
          <w:szCs w:val="24"/>
        </w:rPr>
        <w:t>ouza, M. C. B. M.</w:t>
      </w:r>
      <w:r>
        <w:rPr>
          <w:rFonts w:ascii="Times New Roman" w:hAnsi="Times New Roman"/>
          <w:sz w:val="24"/>
          <w:szCs w:val="24"/>
        </w:rPr>
        <w:t>(2006</w:t>
      </w:r>
      <w:proofErr w:type="gramStart"/>
      <w:r>
        <w:rPr>
          <w:rFonts w:ascii="Times New Roman" w:hAnsi="Times New Roman"/>
          <w:sz w:val="24"/>
          <w:szCs w:val="24"/>
        </w:rPr>
        <w:t>)</w:t>
      </w:r>
      <w:r w:rsidRPr="00B50AF6">
        <w:rPr>
          <w:rFonts w:ascii="Times New Roman" w:hAnsi="Times New Roman"/>
          <w:sz w:val="24"/>
          <w:szCs w:val="24"/>
        </w:rPr>
        <w:t>.</w:t>
      </w:r>
      <w:proofErr w:type="gramEnd"/>
      <w:r w:rsidRPr="00B50AF6">
        <w:rPr>
          <w:rStyle w:val="article-title"/>
          <w:rFonts w:ascii="Times New Roman" w:hAnsi="Times New Roman"/>
          <w:sz w:val="24"/>
          <w:szCs w:val="24"/>
        </w:rPr>
        <w:t>A doença mental sob o olhar de pacientes e familiares.</w:t>
      </w:r>
      <w:r w:rsidRPr="00B50AF6">
        <w:rPr>
          <w:rStyle w:val="apple-converted-space"/>
          <w:rFonts w:ascii="Times New Roman" w:hAnsi="Times New Roman"/>
          <w:i/>
          <w:iCs/>
          <w:sz w:val="24"/>
          <w:szCs w:val="24"/>
        </w:rPr>
        <w:t> </w:t>
      </w:r>
      <w:r w:rsidRPr="00B50AF6">
        <w:rPr>
          <w:rFonts w:ascii="Times New Roman" w:hAnsi="Times New Roman"/>
          <w:i/>
          <w:iCs/>
          <w:sz w:val="24"/>
          <w:szCs w:val="24"/>
        </w:rPr>
        <w:t xml:space="preserve">Rev. esc. </w:t>
      </w:r>
      <w:proofErr w:type="spellStart"/>
      <w:r w:rsidRPr="00B50AF6">
        <w:rPr>
          <w:rFonts w:ascii="Times New Roman" w:hAnsi="Times New Roman"/>
          <w:i/>
          <w:iCs/>
          <w:sz w:val="24"/>
          <w:szCs w:val="24"/>
        </w:rPr>
        <w:t>enferm</w:t>
      </w:r>
      <w:proofErr w:type="spellEnd"/>
      <w:r w:rsidRPr="00B50AF6">
        <w:rPr>
          <w:rFonts w:ascii="Times New Roman" w:hAnsi="Times New Roman"/>
          <w:i/>
          <w:iCs/>
          <w:sz w:val="24"/>
          <w:szCs w:val="24"/>
        </w:rPr>
        <w:t>. USP</w:t>
      </w:r>
      <w:r w:rsidRPr="00B50AF6">
        <w:rPr>
          <w:rStyle w:val="apple-converted-space"/>
          <w:rFonts w:ascii="Times New Roman" w:hAnsi="Times New Roman"/>
          <w:sz w:val="24"/>
          <w:szCs w:val="24"/>
        </w:rPr>
        <w:t> </w:t>
      </w:r>
      <w:r w:rsidRPr="00B50AF6">
        <w:rPr>
          <w:rFonts w:ascii="Times New Roman" w:hAnsi="Times New Roman"/>
          <w:sz w:val="24"/>
          <w:szCs w:val="24"/>
        </w:rPr>
        <w:t>[online</w:t>
      </w:r>
      <w:proofErr w:type="gramStart"/>
      <w:r w:rsidRPr="00B50AF6">
        <w:rPr>
          <w:rFonts w:ascii="Times New Roman" w:hAnsi="Times New Roman"/>
          <w:sz w:val="24"/>
          <w:szCs w:val="24"/>
        </w:rPr>
        <w:t>],</w:t>
      </w:r>
      <w:proofErr w:type="gramEnd"/>
      <w:r w:rsidRPr="00B50AF6">
        <w:rPr>
          <w:rFonts w:ascii="Times New Roman" w:hAnsi="Times New Roman"/>
          <w:sz w:val="24"/>
          <w:szCs w:val="24"/>
        </w:rPr>
        <w:t>40 (1), pp.</w:t>
      </w:r>
    </w:p>
    <w:p w:rsidR="00207201" w:rsidRPr="00B50AF6" w:rsidRDefault="00207201" w:rsidP="00207201">
      <w:pPr>
        <w:spacing w:line="360" w:lineRule="auto"/>
        <w:jc w:val="both"/>
        <w:rPr>
          <w:rFonts w:ascii="Times New Roman" w:hAnsi="Times New Roman"/>
          <w:sz w:val="24"/>
          <w:szCs w:val="24"/>
        </w:rPr>
      </w:pPr>
      <w:r>
        <w:rPr>
          <w:rFonts w:ascii="Times New Roman" w:hAnsi="Times New Roman"/>
          <w:sz w:val="24"/>
          <w:szCs w:val="24"/>
        </w:rPr>
        <w:t>Disponível em:</w:t>
      </w:r>
      <w:r w:rsidRPr="00B50AF6">
        <w:rPr>
          <w:rFonts w:ascii="Times New Roman" w:hAnsi="Times New Roman"/>
          <w:sz w:val="24"/>
          <w:szCs w:val="24"/>
        </w:rPr>
        <w:t xml:space="preserve">  </w:t>
      </w:r>
      <w:hyperlink r:id="rId6" w:history="1">
        <w:r w:rsidRPr="00207201">
          <w:rPr>
            <w:rStyle w:val="Hyperlink"/>
            <w:rFonts w:ascii="Times New Roman" w:hAnsi="Times New Roman"/>
            <w:color w:val="auto"/>
            <w:sz w:val="24"/>
            <w:szCs w:val="24"/>
            <w:u w:val="none"/>
          </w:rPr>
          <w:t>http://dx.doi.org/10.1590/S0080-62342006000100018</w:t>
        </w:r>
      </w:hyperlink>
      <w:r w:rsidRPr="00207201">
        <w:rPr>
          <w:rFonts w:ascii="Times New Roman" w:hAnsi="Times New Roman"/>
          <w:sz w:val="24"/>
          <w:szCs w:val="24"/>
        </w:rPr>
        <w:t>.</w:t>
      </w:r>
      <w:r w:rsidRPr="00207201">
        <w:rPr>
          <w:rStyle w:val="apple-converted-space"/>
          <w:rFonts w:ascii="Times New Roman" w:hAnsi="Times New Roman"/>
          <w:sz w:val="24"/>
          <w:szCs w:val="24"/>
        </w:rPr>
        <w:t> </w:t>
      </w:r>
      <w:bookmarkStart w:id="0" w:name="_GoBack"/>
      <w:bookmarkEnd w:id="0"/>
    </w:p>
    <w:p w:rsidR="00207201" w:rsidRPr="00754DC5" w:rsidRDefault="00207201" w:rsidP="00207201">
      <w:pPr>
        <w:spacing w:line="360" w:lineRule="auto"/>
        <w:jc w:val="both"/>
        <w:rPr>
          <w:rFonts w:ascii="Times New Roman" w:hAnsi="Times New Roman"/>
          <w:sz w:val="24"/>
          <w:szCs w:val="24"/>
        </w:rPr>
      </w:pPr>
      <w:proofErr w:type="spellStart"/>
      <w:r w:rsidRPr="00B50AF6">
        <w:rPr>
          <w:rFonts w:ascii="Times New Roman" w:hAnsi="Times New Roman"/>
          <w:sz w:val="24"/>
          <w:szCs w:val="24"/>
        </w:rPr>
        <w:t>Xiberras</w:t>
      </w:r>
      <w:proofErr w:type="spellEnd"/>
      <w:r w:rsidRPr="00B50AF6">
        <w:rPr>
          <w:rFonts w:ascii="Times New Roman" w:hAnsi="Times New Roman"/>
          <w:sz w:val="24"/>
          <w:szCs w:val="24"/>
        </w:rPr>
        <w:t>, M.</w:t>
      </w:r>
      <w:r>
        <w:rPr>
          <w:rFonts w:ascii="Times New Roman" w:hAnsi="Times New Roman"/>
          <w:sz w:val="24"/>
          <w:szCs w:val="24"/>
        </w:rPr>
        <w:t>(</w:t>
      </w:r>
      <w:r w:rsidRPr="00B50AF6">
        <w:rPr>
          <w:rFonts w:ascii="Times New Roman" w:hAnsi="Times New Roman"/>
          <w:sz w:val="24"/>
          <w:szCs w:val="24"/>
        </w:rPr>
        <w:t>1993</w:t>
      </w:r>
      <w:r>
        <w:t>).</w:t>
      </w:r>
      <w:r w:rsidRPr="00B50AF6">
        <w:rPr>
          <w:rFonts w:ascii="Times New Roman" w:hAnsi="Times New Roman"/>
          <w:sz w:val="24"/>
          <w:szCs w:val="24"/>
        </w:rPr>
        <w:t xml:space="preserve"> </w:t>
      </w:r>
      <w:r w:rsidRPr="00B50AF6">
        <w:rPr>
          <w:rFonts w:ascii="Times New Roman" w:hAnsi="Times New Roman"/>
          <w:i/>
          <w:iCs/>
          <w:sz w:val="24"/>
          <w:szCs w:val="24"/>
        </w:rPr>
        <w:t xml:space="preserve">As teorias da Exclusão: para uma construção do imaginário do desvio. </w:t>
      </w:r>
      <w:r>
        <w:rPr>
          <w:rFonts w:ascii="Times New Roman" w:hAnsi="Times New Roman"/>
          <w:sz w:val="24"/>
          <w:szCs w:val="24"/>
        </w:rPr>
        <w:t>Lisboa: Instituto Piaget.</w:t>
      </w:r>
    </w:p>
    <w:p w:rsidR="00207201" w:rsidRDefault="00207201"/>
    <w:sectPr w:rsidR="002072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01"/>
    <w:rsid w:val="00207201"/>
    <w:rsid w:val="007F1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72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201"/>
    <w:rPr>
      <w:rFonts w:ascii="Tahoma" w:eastAsia="Calibri" w:hAnsi="Tahoma" w:cs="Tahoma"/>
      <w:sz w:val="16"/>
      <w:szCs w:val="16"/>
    </w:rPr>
  </w:style>
  <w:style w:type="paragraph" w:styleId="PargrafodaLista">
    <w:name w:val="List Paragraph"/>
    <w:basedOn w:val="Normal"/>
    <w:uiPriority w:val="34"/>
    <w:qFormat/>
    <w:rsid w:val="00207201"/>
    <w:pPr>
      <w:ind w:left="720"/>
      <w:contextualSpacing/>
    </w:pPr>
  </w:style>
  <w:style w:type="character" w:customStyle="1" w:styleId="apple-converted-space">
    <w:name w:val="apple-converted-space"/>
    <w:basedOn w:val="Fontepargpadro"/>
    <w:rsid w:val="00207201"/>
  </w:style>
  <w:style w:type="character" w:customStyle="1" w:styleId="article-title">
    <w:name w:val="article-title"/>
    <w:basedOn w:val="Fontepargpadro"/>
    <w:rsid w:val="00207201"/>
  </w:style>
  <w:style w:type="paragraph" w:customStyle="1" w:styleId="Default">
    <w:name w:val="Default"/>
    <w:rsid w:val="002072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207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72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201"/>
    <w:rPr>
      <w:rFonts w:ascii="Tahoma" w:eastAsia="Calibri" w:hAnsi="Tahoma" w:cs="Tahoma"/>
      <w:sz w:val="16"/>
      <w:szCs w:val="16"/>
    </w:rPr>
  </w:style>
  <w:style w:type="paragraph" w:styleId="PargrafodaLista">
    <w:name w:val="List Paragraph"/>
    <w:basedOn w:val="Normal"/>
    <w:uiPriority w:val="34"/>
    <w:qFormat/>
    <w:rsid w:val="00207201"/>
    <w:pPr>
      <w:ind w:left="720"/>
      <w:contextualSpacing/>
    </w:pPr>
  </w:style>
  <w:style w:type="character" w:customStyle="1" w:styleId="apple-converted-space">
    <w:name w:val="apple-converted-space"/>
    <w:basedOn w:val="Fontepargpadro"/>
    <w:rsid w:val="00207201"/>
  </w:style>
  <w:style w:type="character" w:customStyle="1" w:styleId="article-title">
    <w:name w:val="article-title"/>
    <w:basedOn w:val="Fontepargpadro"/>
    <w:rsid w:val="00207201"/>
  </w:style>
  <w:style w:type="paragraph" w:customStyle="1" w:styleId="Default">
    <w:name w:val="Default"/>
    <w:rsid w:val="002072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207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x.doi.org/10.1590/S0080-6234200600010001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dc:creator>
  <cp:lastModifiedBy>REDE-</cp:lastModifiedBy>
  <cp:revision>1</cp:revision>
  <dcterms:created xsi:type="dcterms:W3CDTF">2013-09-27T13:25:00Z</dcterms:created>
  <dcterms:modified xsi:type="dcterms:W3CDTF">2013-09-27T13:27:00Z</dcterms:modified>
</cp:coreProperties>
</file>