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AE" w:rsidRDefault="00EC01AE" w:rsidP="00EC0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E398C">
        <w:rPr>
          <w:rFonts w:ascii="Times New Roman" w:hAnsi="Times New Roman" w:cs="Times New Roman"/>
          <w:b/>
          <w:sz w:val="24"/>
          <w:szCs w:val="24"/>
        </w:rPr>
        <w:t xml:space="preserve">A PARTICIPAÇÃO DOS ESTUDANTES </w:t>
      </w:r>
      <w:r>
        <w:rPr>
          <w:rFonts w:ascii="Times New Roman" w:hAnsi="Times New Roman" w:cs="Times New Roman"/>
          <w:b/>
          <w:sz w:val="24"/>
          <w:szCs w:val="24"/>
        </w:rPr>
        <w:t xml:space="preserve">DE PEDAGOGIA </w:t>
      </w:r>
      <w:r w:rsidRPr="004E398C">
        <w:rPr>
          <w:rFonts w:ascii="Times New Roman" w:hAnsi="Times New Roman" w:cs="Times New Roman"/>
          <w:b/>
          <w:sz w:val="24"/>
          <w:szCs w:val="24"/>
        </w:rPr>
        <w:t>NO PROJETO PROLICEN: UM RELATO DE EXPERIÊNCIA</w:t>
      </w:r>
    </w:p>
    <w:p w:rsidR="00EC01AE" w:rsidRPr="004E398C" w:rsidRDefault="00EC01AE" w:rsidP="00EC0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1AE" w:rsidRPr="00ED32CD" w:rsidRDefault="00EC01AE" w:rsidP="00EC01A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32CD">
        <w:rPr>
          <w:rFonts w:ascii="Times New Roman" w:hAnsi="Times New Roman" w:cs="Times New Roman"/>
          <w:sz w:val="24"/>
          <w:szCs w:val="24"/>
        </w:rPr>
        <w:t>Ana Paula</w:t>
      </w:r>
      <w:r w:rsidR="00ED32CD" w:rsidRPr="00ED32CD">
        <w:rPr>
          <w:rFonts w:ascii="Times New Roman" w:hAnsi="Times New Roman" w:cs="Times New Roman"/>
          <w:sz w:val="24"/>
          <w:szCs w:val="24"/>
        </w:rPr>
        <w:t xml:space="preserve"> Sousa Oliveira</w:t>
      </w:r>
      <w:r w:rsidRPr="00ED32CD">
        <w:rPr>
          <w:rFonts w:ascii="Times New Roman" w:hAnsi="Times New Roman" w:cs="Times New Roman"/>
          <w:sz w:val="24"/>
          <w:szCs w:val="24"/>
        </w:rPr>
        <w:t xml:space="preserve"> (Bolsista) CE/DHP, PROLICEN</w:t>
      </w:r>
    </w:p>
    <w:p w:rsidR="00EC01AE" w:rsidRPr="00ED32CD" w:rsidRDefault="00EC01AE" w:rsidP="00EC01A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32CD">
        <w:rPr>
          <w:rFonts w:ascii="Times New Roman" w:hAnsi="Times New Roman" w:cs="Times New Roman"/>
          <w:sz w:val="24"/>
          <w:szCs w:val="24"/>
        </w:rPr>
        <w:t xml:space="preserve">Vanessa </w:t>
      </w:r>
      <w:r w:rsidR="00ED32CD" w:rsidRPr="00ED32CD">
        <w:rPr>
          <w:rFonts w:ascii="Times New Roman" w:hAnsi="Times New Roman" w:cs="Times New Roman"/>
          <w:sz w:val="24"/>
          <w:szCs w:val="24"/>
        </w:rPr>
        <w:t xml:space="preserve">Gonçalves Lira </w:t>
      </w:r>
      <w:r w:rsidRPr="00ED32CD">
        <w:rPr>
          <w:rFonts w:ascii="Times New Roman" w:hAnsi="Times New Roman" w:cs="Times New Roman"/>
          <w:sz w:val="24"/>
          <w:szCs w:val="24"/>
        </w:rPr>
        <w:t>(Voluntária) CE/DHP, PROLICEN</w:t>
      </w:r>
    </w:p>
    <w:p w:rsidR="00EC01AE" w:rsidRDefault="00EC01AE" w:rsidP="00EC01A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32CD">
        <w:rPr>
          <w:rFonts w:ascii="Times New Roman" w:hAnsi="Times New Roman" w:cs="Times New Roman"/>
          <w:sz w:val="24"/>
          <w:szCs w:val="24"/>
        </w:rPr>
        <w:t>Ana Paula Furtado S. Pontes(Professor Coordenador/Orientador) CE/DHP, PROLICEN</w:t>
      </w:r>
    </w:p>
    <w:p w:rsidR="00EC01AE" w:rsidRPr="00862921" w:rsidRDefault="00EC01AE" w:rsidP="00EC01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01AE" w:rsidRPr="00862921" w:rsidRDefault="00EC01AE" w:rsidP="00EC01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921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EC01AE" w:rsidRPr="00862921" w:rsidRDefault="00EC01AE" w:rsidP="00EC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1">
        <w:rPr>
          <w:rFonts w:ascii="Times New Roman" w:hAnsi="Times New Roman" w:cs="Times New Roman"/>
          <w:sz w:val="24"/>
          <w:szCs w:val="24"/>
        </w:rPr>
        <w:t>O presente trabalho tem como objetivo refletir sobre o desenvolvimento do projeto intitulado “</w:t>
      </w:r>
      <w:r w:rsidRPr="00862921">
        <w:rPr>
          <w:rFonts w:ascii="Times New Roman" w:hAnsi="Times New Roman" w:cs="Times New Roman"/>
          <w:i/>
          <w:sz w:val="24"/>
          <w:szCs w:val="24"/>
        </w:rPr>
        <w:t>A expectativa em relação ao trabalho docente na visão dos estudantes de licenciaturas da UFPB/Campus João Pessoa: Fatores Intervenientes</w:t>
      </w:r>
      <w:r w:rsidRPr="00862921">
        <w:rPr>
          <w:rFonts w:ascii="Times New Roman" w:hAnsi="Times New Roman" w:cs="Times New Roman"/>
          <w:sz w:val="24"/>
          <w:szCs w:val="24"/>
        </w:rPr>
        <w:t xml:space="preserve">” junto a alunos da disciplina Educação e Trabalho do Curso de Pedagogia, entre 2012 e 2013. O referido projeto discute como alunos do curso de licenciatura veem o trabalho docente e suas expectativas em relação ao exercício profissional. Nesse sentido, </w:t>
      </w:r>
      <w:r w:rsidR="006B6468">
        <w:rPr>
          <w:rFonts w:ascii="Times New Roman" w:hAnsi="Times New Roman" w:cs="Times New Roman"/>
          <w:sz w:val="24"/>
          <w:szCs w:val="24"/>
        </w:rPr>
        <w:t xml:space="preserve">o projeto </w:t>
      </w:r>
      <w:r w:rsidRPr="00862921">
        <w:rPr>
          <w:rFonts w:ascii="Times New Roman" w:hAnsi="Times New Roman" w:cs="Times New Roman"/>
          <w:sz w:val="24"/>
          <w:szCs w:val="24"/>
        </w:rPr>
        <w:t xml:space="preserve">oportunizou estudos sistemáticos de referenciais teóricos da área e encontros com debates e reflexões acerca do tema em sala de aula com os estudantes de Pedagogia, que vieram a colaborar no projeto. </w:t>
      </w:r>
    </w:p>
    <w:p w:rsidR="00EC01AE" w:rsidRPr="00862921" w:rsidRDefault="00EC01AE" w:rsidP="00EC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1">
        <w:rPr>
          <w:rFonts w:ascii="Times New Roman" w:hAnsi="Times New Roman" w:cs="Times New Roman"/>
          <w:sz w:val="24"/>
          <w:szCs w:val="24"/>
        </w:rPr>
        <w:t xml:space="preserve">O trabalho no campo empírico foi desenvolvido em dois momentos: inicialmente, em 2012, com os alunos de licenciatura em Pedagogia, e em 2013, com licenciandos da área de Exatas (Matemática, Física e Química). A pesquisa seguiu uma abordagem qualitativa (TRIVINÕS, 1987), tendo como instrumento de coleta de dados um roteiro de entrevista semiestruturado. As respostas dos entrevistados foram gravadas em áudio e transcritas para posterior tratamento. Para a realização deste trabalho, </w:t>
      </w:r>
      <w:r w:rsidR="006B6468">
        <w:rPr>
          <w:rFonts w:ascii="Times New Roman" w:hAnsi="Times New Roman" w:cs="Times New Roman"/>
          <w:sz w:val="24"/>
          <w:szCs w:val="24"/>
        </w:rPr>
        <w:t>utilizamos os</w:t>
      </w:r>
      <w:r w:rsidRPr="00862921">
        <w:rPr>
          <w:rFonts w:ascii="Times New Roman" w:hAnsi="Times New Roman" w:cs="Times New Roman"/>
          <w:sz w:val="24"/>
          <w:szCs w:val="24"/>
        </w:rPr>
        <w:t xml:space="preserve"> referenciais teóricos </w:t>
      </w:r>
      <w:r w:rsidR="00022E01">
        <w:rPr>
          <w:rFonts w:ascii="Times New Roman" w:hAnsi="Times New Roman" w:cs="Times New Roman"/>
          <w:sz w:val="24"/>
          <w:szCs w:val="24"/>
        </w:rPr>
        <w:t>trabalhados na disciplina.</w:t>
      </w:r>
    </w:p>
    <w:p w:rsidR="00022E01" w:rsidRDefault="00EC01AE" w:rsidP="00022E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1">
        <w:rPr>
          <w:rFonts w:ascii="Times New Roman" w:hAnsi="Times New Roman" w:cs="Times New Roman"/>
          <w:sz w:val="24"/>
          <w:szCs w:val="24"/>
        </w:rPr>
        <w:t xml:space="preserve">A realização das entrevistas com os estudantes não transcorreu sem dificuldades. Em 2012, quando iniciamos </w:t>
      </w:r>
      <w:r w:rsidR="006B6468">
        <w:rPr>
          <w:rFonts w:ascii="Times New Roman" w:hAnsi="Times New Roman" w:cs="Times New Roman"/>
          <w:sz w:val="24"/>
          <w:szCs w:val="24"/>
        </w:rPr>
        <w:t>su</w:t>
      </w:r>
      <w:r w:rsidRPr="00862921">
        <w:rPr>
          <w:rFonts w:ascii="Times New Roman" w:hAnsi="Times New Roman" w:cs="Times New Roman"/>
          <w:sz w:val="24"/>
          <w:szCs w:val="24"/>
        </w:rPr>
        <w:t xml:space="preserve">a realização com os estudantes de Pedagogia, pensávamos em concluir ainda no semestre 2012.1. Entretanto, devido ao período de greve, tivemos que estender a continuidade das entrevistas até o início do semestre 2012.2, para conseguirmos atingir o total de quatro estudantes por período/turno letivo.  </w:t>
      </w:r>
    </w:p>
    <w:p w:rsidR="00EC01AE" w:rsidRPr="00862921" w:rsidRDefault="00EC01AE" w:rsidP="00022E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1">
        <w:rPr>
          <w:rFonts w:ascii="Times New Roman" w:hAnsi="Times New Roman" w:cs="Times New Roman"/>
          <w:sz w:val="24"/>
          <w:szCs w:val="24"/>
        </w:rPr>
        <w:t xml:space="preserve">Na sequência, </w:t>
      </w:r>
      <w:r>
        <w:rPr>
          <w:rFonts w:ascii="Times New Roman" w:hAnsi="Times New Roman" w:cs="Times New Roman"/>
          <w:sz w:val="24"/>
          <w:szCs w:val="24"/>
        </w:rPr>
        <w:t>em 2013.1,</w:t>
      </w:r>
      <w:r w:rsidRPr="00862921">
        <w:rPr>
          <w:rFonts w:ascii="Times New Roman" w:hAnsi="Times New Roman" w:cs="Times New Roman"/>
          <w:sz w:val="24"/>
          <w:szCs w:val="24"/>
        </w:rPr>
        <w:t xml:space="preserve"> Etapa II do Projeto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2921">
        <w:rPr>
          <w:rFonts w:ascii="Times New Roman" w:hAnsi="Times New Roman" w:cs="Times New Roman"/>
          <w:sz w:val="24"/>
          <w:szCs w:val="24"/>
        </w:rPr>
        <w:t xml:space="preserve"> iniciamos a pesquisa com os estudantes de licenciatura da área de Exatas. A dificuldade de atingir o total de quatro estudantes por período/turno </w:t>
      </w:r>
      <w:r>
        <w:rPr>
          <w:rFonts w:ascii="Times New Roman" w:hAnsi="Times New Roman" w:cs="Times New Roman"/>
          <w:sz w:val="24"/>
          <w:szCs w:val="24"/>
        </w:rPr>
        <w:t>decorreu do</w:t>
      </w:r>
      <w:r w:rsidRPr="00862921">
        <w:rPr>
          <w:rFonts w:ascii="Times New Roman" w:hAnsi="Times New Roman" w:cs="Times New Roman"/>
          <w:sz w:val="24"/>
          <w:szCs w:val="24"/>
        </w:rPr>
        <w:t xml:space="preserve"> número reduzido de estudantes dessa área e a dificuldade de localizá-los em suas salas, por estarem dispersos em salas variadas e em meio a estudantes de outras licenciaturas. Apesar de podermos realizar a pesquisa com estudantes de quaisquer cursos da área de Exatas (Matemática, Física</w:t>
      </w:r>
      <w:r>
        <w:rPr>
          <w:rFonts w:ascii="Times New Roman" w:hAnsi="Times New Roman" w:cs="Times New Roman"/>
          <w:sz w:val="24"/>
          <w:szCs w:val="24"/>
        </w:rPr>
        <w:t xml:space="preserve"> ou </w:t>
      </w:r>
      <w:r w:rsidRPr="00862921">
        <w:rPr>
          <w:rFonts w:ascii="Times New Roman" w:hAnsi="Times New Roman" w:cs="Times New Roman"/>
          <w:sz w:val="24"/>
          <w:szCs w:val="24"/>
        </w:rPr>
        <w:t xml:space="preserve">Química), encontramos dificuldade em </w:t>
      </w:r>
      <w:r w:rsidRPr="00862921">
        <w:rPr>
          <w:rFonts w:ascii="Times New Roman" w:hAnsi="Times New Roman" w:cs="Times New Roman"/>
          <w:sz w:val="24"/>
          <w:szCs w:val="24"/>
        </w:rPr>
        <w:lastRenderedPageBreak/>
        <w:t xml:space="preserve">localizá-los também dado o alto índice de desistência do curso, haja vista os concluintes por turma chegarem a um quantitativo menor que uma dezena de estudantes. </w:t>
      </w:r>
    </w:p>
    <w:p w:rsidR="00EC01AE" w:rsidRPr="00862921" w:rsidRDefault="00EC01AE" w:rsidP="00EC0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1AE" w:rsidRPr="00862921" w:rsidRDefault="00EC01AE" w:rsidP="00EC01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921">
        <w:rPr>
          <w:rFonts w:ascii="Times New Roman" w:hAnsi="Times New Roman" w:cs="Times New Roman"/>
          <w:b/>
          <w:sz w:val="24"/>
          <w:szCs w:val="24"/>
        </w:rPr>
        <w:t>DESENVOLVIMENTO DO PROJETO</w:t>
      </w:r>
    </w:p>
    <w:p w:rsidR="00EC01AE" w:rsidRPr="00862921" w:rsidRDefault="00EC01AE" w:rsidP="00EC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2012, o</w:t>
      </w:r>
      <w:r w:rsidRPr="00862921">
        <w:rPr>
          <w:rFonts w:ascii="Times New Roman" w:hAnsi="Times New Roman" w:cs="Times New Roman"/>
          <w:sz w:val="24"/>
          <w:szCs w:val="24"/>
        </w:rPr>
        <w:t xml:space="preserve"> primeiro </w:t>
      </w:r>
      <w:r>
        <w:rPr>
          <w:rFonts w:ascii="Times New Roman" w:hAnsi="Times New Roman" w:cs="Times New Roman"/>
          <w:sz w:val="24"/>
          <w:szCs w:val="24"/>
        </w:rPr>
        <w:t>ano de</w:t>
      </w:r>
      <w:r w:rsidRPr="00862921">
        <w:rPr>
          <w:rFonts w:ascii="Times New Roman" w:hAnsi="Times New Roman" w:cs="Times New Roman"/>
          <w:sz w:val="24"/>
          <w:szCs w:val="24"/>
        </w:rPr>
        <w:t xml:space="preserve"> desenvolvimento do projeto, foram encaminhados estudos bibliográficos com os alunos bolsistas e voluntários, envolvendo discussões e reflexões sobre o tema docência. Logo após, foram desenvolvidas discussões sobre metodologia e encaminhamentos para a realização da pesquisa de campo. O roteiro de entrevista com as questões previstas para a pesquisa passou por uma pré-</w:t>
      </w:r>
      <w:r w:rsidR="006B6468">
        <w:rPr>
          <w:rFonts w:ascii="Times New Roman" w:hAnsi="Times New Roman" w:cs="Times New Roman"/>
          <w:sz w:val="24"/>
          <w:szCs w:val="24"/>
        </w:rPr>
        <w:t>testagem, sendo verificada</w:t>
      </w:r>
      <w:r w:rsidRPr="00862921">
        <w:rPr>
          <w:rFonts w:ascii="Times New Roman" w:hAnsi="Times New Roman" w:cs="Times New Roman"/>
          <w:sz w:val="24"/>
          <w:szCs w:val="24"/>
        </w:rPr>
        <w:t xml:space="preserve"> a pertinência das questões em relação aos objetivos da pesquisa, bem como a clareza de enunciados. Decorreu, assim, a reformulação do roteiro de </w:t>
      </w:r>
      <w:r>
        <w:rPr>
          <w:rFonts w:ascii="Times New Roman" w:hAnsi="Times New Roman" w:cs="Times New Roman"/>
          <w:sz w:val="24"/>
          <w:szCs w:val="24"/>
        </w:rPr>
        <w:t>entrevist</w:t>
      </w:r>
      <w:r w:rsidR="006B6468">
        <w:rPr>
          <w:rFonts w:ascii="Times New Roman" w:hAnsi="Times New Roman" w:cs="Times New Roman"/>
          <w:sz w:val="24"/>
          <w:szCs w:val="24"/>
        </w:rPr>
        <w:t xml:space="preserve">a e </w:t>
      </w:r>
      <w:r w:rsidRPr="00862921">
        <w:rPr>
          <w:rFonts w:ascii="Times New Roman" w:hAnsi="Times New Roman" w:cs="Times New Roman"/>
          <w:sz w:val="24"/>
          <w:szCs w:val="24"/>
        </w:rPr>
        <w:t>optou-se pela realização de entrevistas gravadas, para posterior transcrição e análise.</w:t>
      </w:r>
    </w:p>
    <w:p w:rsidR="00EC01AE" w:rsidRPr="00862921" w:rsidRDefault="00EC01AE" w:rsidP="00EC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1">
        <w:rPr>
          <w:rFonts w:ascii="Times New Roman" w:hAnsi="Times New Roman" w:cs="Times New Roman"/>
          <w:sz w:val="24"/>
          <w:szCs w:val="24"/>
        </w:rPr>
        <w:t xml:space="preserve">Após a validação do instrumento, ainda em 2012.1, iniciou-se a realização das entrevistas com os estudantes de Pedagogia da UFPB/Campus I. Inicialmente, os envolvidos com o projeto realizaram a entrevista, cobrindo um percentual significativo de </w:t>
      </w:r>
      <w:r>
        <w:rPr>
          <w:rFonts w:ascii="Times New Roman" w:hAnsi="Times New Roman" w:cs="Times New Roman"/>
          <w:sz w:val="24"/>
          <w:szCs w:val="24"/>
        </w:rPr>
        <w:t>estudantes</w:t>
      </w:r>
      <w:r w:rsidRPr="00862921">
        <w:rPr>
          <w:rFonts w:ascii="Times New Roman" w:hAnsi="Times New Roman" w:cs="Times New Roman"/>
          <w:sz w:val="24"/>
          <w:szCs w:val="24"/>
        </w:rPr>
        <w:t xml:space="preserve">, tendo sido orientados previamente pela professora-coordenadora do projeto sobre o procedimento para a realização da entrevista. Para tal, acompanharam a realização da primeira entrevista com uma estudante de Pedagogia, na qualidade de observadores. Decorrida a entrevista, houve uma </w:t>
      </w:r>
      <w:r w:rsidR="006B6468">
        <w:rPr>
          <w:rFonts w:ascii="Times New Roman" w:hAnsi="Times New Roman" w:cs="Times New Roman"/>
          <w:sz w:val="24"/>
          <w:szCs w:val="24"/>
        </w:rPr>
        <w:t>orientação</w:t>
      </w:r>
      <w:r w:rsidRPr="00862921">
        <w:rPr>
          <w:rFonts w:ascii="Times New Roman" w:hAnsi="Times New Roman" w:cs="Times New Roman"/>
          <w:sz w:val="24"/>
          <w:szCs w:val="24"/>
        </w:rPr>
        <w:t xml:space="preserve"> para a </w:t>
      </w:r>
      <w:r w:rsidR="006B6468">
        <w:rPr>
          <w:rFonts w:ascii="Times New Roman" w:hAnsi="Times New Roman" w:cs="Times New Roman"/>
          <w:sz w:val="24"/>
          <w:szCs w:val="24"/>
        </w:rPr>
        <w:t xml:space="preserve">realização das </w:t>
      </w:r>
      <w:r w:rsidRPr="00862921">
        <w:rPr>
          <w:rFonts w:ascii="Times New Roman" w:hAnsi="Times New Roman" w:cs="Times New Roman"/>
          <w:sz w:val="24"/>
          <w:szCs w:val="24"/>
        </w:rPr>
        <w:t>entrevista</w:t>
      </w:r>
      <w:r w:rsidR="006B6468">
        <w:rPr>
          <w:rFonts w:ascii="Times New Roman" w:hAnsi="Times New Roman" w:cs="Times New Roman"/>
          <w:sz w:val="24"/>
          <w:szCs w:val="24"/>
        </w:rPr>
        <w:t>s</w:t>
      </w:r>
      <w:r w:rsidRPr="00862921">
        <w:rPr>
          <w:rFonts w:ascii="Times New Roman" w:hAnsi="Times New Roman" w:cs="Times New Roman"/>
          <w:sz w:val="24"/>
          <w:szCs w:val="24"/>
        </w:rPr>
        <w:t>: agendamento, escolha do</w:t>
      </w:r>
      <w:r w:rsidR="006B6468">
        <w:rPr>
          <w:rFonts w:ascii="Times New Roman" w:hAnsi="Times New Roman" w:cs="Times New Roman"/>
          <w:sz w:val="24"/>
          <w:szCs w:val="24"/>
        </w:rPr>
        <w:t xml:space="preserve"> </w:t>
      </w:r>
      <w:r w:rsidRPr="00862921">
        <w:rPr>
          <w:rFonts w:ascii="Times New Roman" w:hAnsi="Times New Roman" w:cs="Times New Roman"/>
          <w:sz w:val="24"/>
          <w:szCs w:val="24"/>
        </w:rPr>
        <w:t xml:space="preserve">local para </w:t>
      </w:r>
      <w:r w:rsidR="006B6468">
        <w:rPr>
          <w:rFonts w:ascii="Times New Roman" w:hAnsi="Times New Roman" w:cs="Times New Roman"/>
          <w:sz w:val="24"/>
          <w:szCs w:val="24"/>
        </w:rPr>
        <w:t>su</w:t>
      </w:r>
      <w:r w:rsidRPr="00862921">
        <w:rPr>
          <w:rFonts w:ascii="Times New Roman" w:hAnsi="Times New Roman" w:cs="Times New Roman"/>
          <w:sz w:val="24"/>
          <w:szCs w:val="24"/>
        </w:rPr>
        <w:t>a realização, separação do material de apoio (gravador/MP3, roteiro de entrevista, Termo de consentimento livre esclarecido e formulário de identificação do entrevistado</w:t>
      </w:r>
      <w:r w:rsidR="0073205F">
        <w:rPr>
          <w:rFonts w:ascii="Times New Roman" w:hAnsi="Times New Roman" w:cs="Times New Roman"/>
          <w:sz w:val="24"/>
          <w:szCs w:val="24"/>
        </w:rPr>
        <w:t>), preparação</w:t>
      </w:r>
      <w:r w:rsidRPr="00862921">
        <w:rPr>
          <w:rFonts w:ascii="Times New Roman" w:hAnsi="Times New Roman" w:cs="Times New Roman"/>
          <w:sz w:val="24"/>
          <w:szCs w:val="24"/>
        </w:rPr>
        <w:t xml:space="preserve"> do material, gravação e abordagem ao entrevistado</w:t>
      </w:r>
      <w:r>
        <w:rPr>
          <w:rFonts w:ascii="Times New Roman" w:hAnsi="Times New Roman" w:cs="Times New Roman"/>
          <w:sz w:val="24"/>
          <w:szCs w:val="24"/>
        </w:rPr>
        <w:t>, além de serem orientados a</w:t>
      </w:r>
      <w:r w:rsidR="00ED3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não interferirem ou conduzirem </w:t>
      </w:r>
      <w:r w:rsidRPr="00862921">
        <w:rPr>
          <w:rFonts w:ascii="Times New Roman" w:hAnsi="Times New Roman" w:cs="Times New Roman"/>
          <w:sz w:val="24"/>
          <w:szCs w:val="24"/>
        </w:rPr>
        <w:t>as respostas, deixando 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62921">
        <w:rPr>
          <w:rFonts w:ascii="Times New Roman" w:hAnsi="Times New Roman" w:cs="Times New Roman"/>
          <w:sz w:val="24"/>
          <w:szCs w:val="24"/>
        </w:rPr>
        <w:t xml:space="preserve"> entrevistado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62921">
        <w:rPr>
          <w:rFonts w:ascii="Times New Roman" w:hAnsi="Times New Roman" w:cs="Times New Roman"/>
          <w:sz w:val="24"/>
          <w:szCs w:val="24"/>
        </w:rPr>
        <w:t xml:space="preserve"> à vontade para se pronunciar. </w:t>
      </w:r>
    </w:p>
    <w:p w:rsidR="00EC01AE" w:rsidRPr="00862921" w:rsidRDefault="0073205F" w:rsidP="00732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C01AE" w:rsidRPr="00862921">
        <w:rPr>
          <w:rFonts w:ascii="Times New Roman" w:hAnsi="Times New Roman" w:cs="Times New Roman"/>
          <w:sz w:val="24"/>
          <w:szCs w:val="24"/>
        </w:rPr>
        <w:t xml:space="preserve">s estudantes </w:t>
      </w:r>
      <w:r w:rsidRPr="00862921">
        <w:rPr>
          <w:rFonts w:ascii="Times New Roman" w:hAnsi="Times New Roman" w:cs="Times New Roman"/>
          <w:sz w:val="24"/>
          <w:szCs w:val="24"/>
        </w:rPr>
        <w:t>do 3º período de cada turno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C01AE" w:rsidRPr="00862921">
        <w:rPr>
          <w:rFonts w:ascii="Times New Roman" w:hAnsi="Times New Roman" w:cs="Times New Roman"/>
          <w:sz w:val="24"/>
          <w:szCs w:val="24"/>
        </w:rPr>
        <w:t>matriculados na disciplina de Educação e Trabalho</w:t>
      </w:r>
      <w:r>
        <w:rPr>
          <w:rFonts w:ascii="Times New Roman" w:hAnsi="Times New Roman" w:cs="Times New Roman"/>
          <w:sz w:val="24"/>
          <w:szCs w:val="24"/>
        </w:rPr>
        <w:t>, foram envolvidos</w:t>
      </w:r>
      <w:r w:rsidR="00EC01AE" w:rsidRPr="00862921">
        <w:rPr>
          <w:rFonts w:ascii="Times New Roman" w:hAnsi="Times New Roman" w:cs="Times New Roman"/>
          <w:sz w:val="24"/>
          <w:szCs w:val="24"/>
        </w:rPr>
        <w:t xml:space="preserve"> </w:t>
      </w:r>
      <w:r w:rsidR="00EC01AE">
        <w:rPr>
          <w:rFonts w:ascii="Times New Roman" w:hAnsi="Times New Roman" w:cs="Times New Roman"/>
          <w:sz w:val="24"/>
          <w:szCs w:val="24"/>
        </w:rPr>
        <w:t xml:space="preserve">como colaboradores </w:t>
      </w:r>
      <w:r w:rsidR="00EC01AE" w:rsidRPr="00862921">
        <w:rPr>
          <w:rFonts w:ascii="Times New Roman" w:hAnsi="Times New Roman" w:cs="Times New Roman"/>
          <w:sz w:val="24"/>
          <w:szCs w:val="24"/>
        </w:rPr>
        <w:t>no processo</w:t>
      </w:r>
      <w:r w:rsidR="00EC01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após a</w:t>
      </w:r>
      <w:r w:rsidR="00EC01AE" w:rsidRPr="00862921">
        <w:rPr>
          <w:rFonts w:ascii="Times New Roman" w:hAnsi="Times New Roman" w:cs="Times New Roman"/>
          <w:sz w:val="24"/>
          <w:szCs w:val="24"/>
        </w:rPr>
        <w:t xml:space="preserve"> vivência da Unidade II</w:t>
      </w:r>
      <w:r w:rsidR="00EC01AE">
        <w:rPr>
          <w:rFonts w:ascii="Times New Roman" w:hAnsi="Times New Roman" w:cs="Times New Roman"/>
          <w:sz w:val="24"/>
          <w:szCs w:val="24"/>
        </w:rPr>
        <w:t xml:space="preserve"> da disciplina</w:t>
      </w:r>
      <w:r w:rsidR="00EC01AE" w:rsidRPr="00862921">
        <w:rPr>
          <w:rFonts w:ascii="Times New Roman" w:hAnsi="Times New Roman" w:cs="Times New Roman"/>
          <w:sz w:val="24"/>
          <w:szCs w:val="24"/>
        </w:rPr>
        <w:t xml:space="preserve">, que trata da temática </w:t>
      </w:r>
      <w:r w:rsidR="00EC01AE">
        <w:rPr>
          <w:rFonts w:ascii="Times New Roman" w:hAnsi="Times New Roman" w:cs="Times New Roman"/>
          <w:sz w:val="24"/>
          <w:szCs w:val="24"/>
        </w:rPr>
        <w:t>“</w:t>
      </w:r>
      <w:r w:rsidR="00EC01AE" w:rsidRPr="00862921">
        <w:rPr>
          <w:rFonts w:ascii="Times New Roman" w:hAnsi="Times New Roman" w:cs="Times New Roman"/>
          <w:sz w:val="24"/>
          <w:szCs w:val="24"/>
        </w:rPr>
        <w:t>Trabalho e profissionalização docente</w:t>
      </w:r>
      <w:r w:rsidR="00EC01A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 A</w:t>
      </w:r>
      <w:r w:rsidR="00EC01AE" w:rsidRPr="00862921">
        <w:rPr>
          <w:rFonts w:ascii="Times New Roman" w:hAnsi="Times New Roman" w:cs="Times New Roman"/>
          <w:sz w:val="24"/>
          <w:szCs w:val="24"/>
        </w:rPr>
        <w:t xml:space="preserve">pós a discussão de textos da área (VEIGA,2008; PAPI, 2005; KUENZER e CALDAS, 2009), </w:t>
      </w:r>
      <w:r w:rsidR="00EC01AE">
        <w:rPr>
          <w:rFonts w:ascii="Times New Roman" w:hAnsi="Times New Roman" w:cs="Times New Roman"/>
          <w:sz w:val="24"/>
          <w:szCs w:val="24"/>
        </w:rPr>
        <w:t xml:space="preserve">organizados em grupos, </w:t>
      </w:r>
      <w:r w:rsidR="00EC01AE" w:rsidRPr="00862921">
        <w:rPr>
          <w:rFonts w:ascii="Times New Roman" w:hAnsi="Times New Roman" w:cs="Times New Roman"/>
          <w:sz w:val="24"/>
          <w:szCs w:val="24"/>
        </w:rPr>
        <w:t xml:space="preserve"> receberam orientações para realizarem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r w:rsidR="00EC01AE" w:rsidRPr="00862921">
        <w:rPr>
          <w:rFonts w:ascii="Times New Roman" w:hAnsi="Times New Roman" w:cs="Times New Roman"/>
          <w:sz w:val="24"/>
          <w:szCs w:val="24"/>
        </w:rPr>
        <w:t>entrevistas com estudantes de seus respectivo</w:t>
      </w:r>
      <w:r>
        <w:rPr>
          <w:rFonts w:ascii="Times New Roman" w:hAnsi="Times New Roman" w:cs="Times New Roman"/>
          <w:sz w:val="24"/>
          <w:szCs w:val="24"/>
        </w:rPr>
        <w:t>s</w:t>
      </w:r>
      <w:r w:rsidR="00EC01AE" w:rsidRPr="00862921">
        <w:rPr>
          <w:rFonts w:ascii="Times New Roman" w:hAnsi="Times New Roman" w:cs="Times New Roman"/>
          <w:sz w:val="24"/>
          <w:szCs w:val="24"/>
        </w:rPr>
        <w:t xml:space="preserve"> turno</w:t>
      </w:r>
      <w:r>
        <w:rPr>
          <w:rFonts w:ascii="Times New Roman" w:hAnsi="Times New Roman" w:cs="Times New Roman"/>
          <w:sz w:val="24"/>
          <w:szCs w:val="24"/>
        </w:rPr>
        <w:t>s</w:t>
      </w:r>
      <w:r w:rsidR="00EC01AE">
        <w:rPr>
          <w:rFonts w:ascii="Times New Roman" w:hAnsi="Times New Roman" w:cs="Times New Roman"/>
          <w:sz w:val="24"/>
          <w:szCs w:val="24"/>
        </w:rPr>
        <w:t xml:space="preserve">. O roteiro previamente definido foi </w:t>
      </w:r>
      <w:r w:rsidR="00EC01AE" w:rsidRPr="00862921">
        <w:rPr>
          <w:rFonts w:ascii="Times New Roman" w:hAnsi="Times New Roman" w:cs="Times New Roman"/>
          <w:sz w:val="24"/>
          <w:szCs w:val="24"/>
        </w:rPr>
        <w:t>distribuído para e</w:t>
      </w:r>
      <w:r w:rsidR="00EC01AE">
        <w:rPr>
          <w:rFonts w:ascii="Times New Roman" w:hAnsi="Times New Roman" w:cs="Times New Roman"/>
          <w:sz w:val="24"/>
          <w:szCs w:val="24"/>
        </w:rPr>
        <w:t xml:space="preserve">les, sendo especificado o </w:t>
      </w:r>
      <w:r w:rsidR="00EC01AE" w:rsidRPr="00862921">
        <w:rPr>
          <w:rFonts w:ascii="Times New Roman" w:hAnsi="Times New Roman" w:cs="Times New Roman"/>
          <w:sz w:val="24"/>
          <w:szCs w:val="24"/>
        </w:rPr>
        <w:t xml:space="preserve">quantitativo </w:t>
      </w:r>
      <w:r w:rsidR="00EC01AE">
        <w:rPr>
          <w:rFonts w:ascii="Times New Roman" w:hAnsi="Times New Roman" w:cs="Times New Roman"/>
          <w:sz w:val="24"/>
          <w:szCs w:val="24"/>
        </w:rPr>
        <w:t>de estudantes de determinado</w:t>
      </w:r>
      <w:r w:rsidR="00EC01AE" w:rsidRPr="00862921">
        <w:rPr>
          <w:rFonts w:ascii="Times New Roman" w:hAnsi="Times New Roman" w:cs="Times New Roman"/>
          <w:sz w:val="24"/>
          <w:szCs w:val="24"/>
        </w:rPr>
        <w:t xml:space="preserve"> período </w:t>
      </w:r>
      <w:r>
        <w:rPr>
          <w:rFonts w:ascii="Times New Roman" w:hAnsi="Times New Roman" w:cs="Times New Roman"/>
          <w:sz w:val="24"/>
          <w:szCs w:val="24"/>
        </w:rPr>
        <w:t>a ser entrevistado</w:t>
      </w:r>
      <w:r w:rsidR="00EC01AE">
        <w:rPr>
          <w:rFonts w:ascii="Times New Roman" w:hAnsi="Times New Roman" w:cs="Times New Roman"/>
          <w:sz w:val="24"/>
          <w:szCs w:val="24"/>
        </w:rPr>
        <w:t xml:space="preserve"> por cada equipe, </w:t>
      </w:r>
      <w:r w:rsidR="00EC01AE" w:rsidRPr="00862921">
        <w:rPr>
          <w:rFonts w:ascii="Times New Roman" w:hAnsi="Times New Roman" w:cs="Times New Roman"/>
          <w:sz w:val="24"/>
          <w:szCs w:val="24"/>
        </w:rPr>
        <w:t>de forma a complementar o quantitativo definido para a pesquisa.</w:t>
      </w:r>
    </w:p>
    <w:p w:rsidR="00EC01AE" w:rsidRPr="00862921" w:rsidRDefault="00EC01AE" w:rsidP="00EC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1">
        <w:rPr>
          <w:rFonts w:ascii="Times New Roman" w:hAnsi="Times New Roman" w:cs="Times New Roman"/>
          <w:sz w:val="24"/>
          <w:szCs w:val="24"/>
        </w:rPr>
        <w:lastRenderedPageBreak/>
        <w:t>O processo de preparação dos estudantes envolveu, além do estudo da bibliografia supracitada, a apresentação do projeto, seus objetivos e as mesmas</w:t>
      </w:r>
      <w:r>
        <w:rPr>
          <w:rFonts w:ascii="Times New Roman" w:hAnsi="Times New Roman" w:cs="Times New Roman"/>
          <w:sz w:val="24"/>
          <w:szCs w:val="24"/>
        </w:rPr>
        <w:t xml:space="preserve"> orientações para realização da</w:t>
      </w:r>
      <w:r w:rsidRPr="00862921">
        <w:rPr>
          <w:rFonts w:ascii="Times New Roman" w:hAnsi="Times New Roman" w:cs="Times New Roman"/>
          <w:sz w:val="24"/>
          <w:szCs w:val="24"/>
        </w:rPr>
        <w:t>s entrevistas</w:t>
      </w:r>
      <w:r>
        <w:rPr>
          <w:rFonts w:ascii="Times New Roman" w:hAnsi="Times New Roman" w:cs="Times New Roman"/>
          <w:sz w:val="24"/>
          <w:szCs w:val="24"/>
        </w:rPr>
        <w:t xml:space="preserve"> recebidas pela bolsista e voluntários do projeto. </w:t>
      </w:r>
      <w:r w:rsidRPr="00862921">
        <w:rPr>
          <w:rFonts w:ascii="Times New Roman" w:hAnsi="Times New Roman" w:cs="Times New Roman"/>
          <w:sz w:val="24"/>
          <w:szCs w:val="24"/>
        </w:rPr>
        <w:t xml:space="preserve">De posse das gravações das entrevistas, cada grupo deveria </w:t>
      </w:r>
      <w:r w:rsidR="00445B73">
        <w:rPr>
          <w:rFonts w:ascii="Times New Roman" w:hAnsi="Times New Roman" w:cs="Times New Roman"/>
          <w:sz w:val="24"/>
          <w:szCs w:val="24"/>
        </w:rPr>
        <w:t>disponibiliz</w:t>
      </w:r>
      <w:r w:rsidRPr="00862921">
        <w:rPr>
          <w:rFonts w:ascii="Times New Roman" w:hAnsi="Times New Roman" w:cs="Times New Roman"/>
          <w:sz w:val="24"/>
          <w:szCs w:val="24"/>
        </w:rPr>
        <w:t xml:space="preserve">á-las para </w:t>
      </w:r>
      <w:r w:rsidR="00445B73">
        <w:rPr>
          <w:rFonts w:ascii="Times New Roman" w:hAnsi="Times New Roman" w:cs="Times New Roman"/>
          <w:sz w:val="24"/>
          <w:szCs w:val="24"/>
        </w:rPr>
        <w:t>o Projeto.</w:t>
      </w:r>
    </w:p>
    <w:p w:rsidR="00EC01AE" w:rsidRPr="00862921" w:rsidRDefault="00EC01AE" w:rsidP="00EC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1">
        <w:rPr>
          <w:rFonts w:ascii="Times New Roman" w:hAnsi="Times New Roman" w:cs="Times New Roman"/>
          <w:sz w:val="24"/>
          <w:szCs w:val="24"/>
        </w:rPr>
        <w:t xml:space="preserve">No âmbito das atividades desenvolvidas na disciplina Educação e Trabalho, a segunda etapa dos trabalhos foi orientar cada um dos grupos a se deter sobre o roteiro de entrevista e se debruçar sobre as respostas de seus entrevistados, tendo em vista produzir uma discussão sobre </w:t>
      </w:r>
      <w:r w:rsidR="00445B73">
        <w:rPr>
          <w:rFonts w:ascii="Times New Roman" w:hAnsi="Times New Roman" w:cs="Times New Roman"/>
          <w:sz w:val="24"/>
          <w:szCs w:val="24"/>
        </w:rPr>
        <w:t>um</w:t>
      </w:r>
      <w:r w:rsidRPr="00862921">
        <w:rPr>
          <w:rFonts w:ascii="Times New Roman" w:hAnsi="Times New Roman" w:cs="Times New Roman"/>
          <w:sz w:val="24"/>
          <w:szCs w:val="24"/>
        </w:rPr>
        <w:t>a</w:t>
      </w:r>
      <w:r w:rsidR="00445B73">
        <w:rPr>
          <w:rFonts w:ascii="Times New Roman" w:hAnsi="Times New Roman" w:cs="Times New Roman"/>
          <w:sz w:val="24"/>
          <w:szCs w:val="24"/>
        </w:rPr>
        <w:t xml:space="preserve"> determinada</w:t>
      </w:r>
      <w:r w:rsidRPr="00862921">
        <w:rPr>
          <w:rFonts w:ascii="Times New Roman" w:hAnsi="Times New Roman" w:cs="Times New Roman"/>
          <w:sz w:val="24"/>
          <w:szCs w:val="24"/>
        </w:rPr>
        <w:t xml:space="preserve"> problemática. Nesse sentido, receberam orientação sobre o que é um problema de pesquisa, conheceram a problemática trat</w:t>
      </w:r>
      <w:r w:rsidR="00022E01">
        <w:rPr>
          <w:rFonts w:ascii="Times New Roman" w:hAnsi="Times New Roman" w:cs="Times New Roman"/>
          <w:sz w:val="24"/>
          <w:szCs w:val="24"/>
        </w:rPr>
        <w:t xml:space="preserve">ada no Projeto do PROLICEN e </w:t>
      </w:r>
      <w:r>
        <w:rPr>
          <w:rFonts w:ascii="Times New Roman" w:hAnsi="Times New Roman" w:cs="Times New Roman"/>
          <w:sz w:val="24"/>
          <w:szCs w:val="24"/>
        </w:rPr>
        <w:t>discuti</w:t>
      </w:r>
      <w:r w:rsidRPr="00862921">
        <w:rPr>
          <w:rFonts w:ascii="Times New Roman" w:hAnsi="Times New Roman" w:cs="Times New Roman"/>
          <w:sz w:val="24"/>
          <w:szCs w:val="24"/>
        </w:rPr>
        <w:t xml:space="preserve">ram a mesma, </w:t>
      </w:r>
      <w:r w:rsidR="00445B73">
        <w:rPr>
          <w:rFonts w:ascii="Times New Roman" w:hAnsi="Times New Roman" w:cs="Times New Roman"/>
          <w:sz w:val="24"/>
          <w:szCs w:val="24"/>
        </w:rPr>
        <w:t xml:space="preserve">visando </w:t>
      </w:r>
      <w:r w:rsidRPr="00862921">
        <w:rPr>
          <w:rFonts w:ascii="Times New Roman" w:hAnsi="Times New Roman" w:cs="Times New Roman"/>
          <w:sz w:val="24"/>
          <w:szCs w:val="24"/>
        </w:rPr>
        <w:t>del</w:t>
      </w:r>
      <w:r w:rsidR="00445B73">
        <w:rPr>
          <w:rFonts w:ascii="Times New Roman" w:hAnsi="Times New Roman" w:cs="Times New Roman"/>
          <w:sz w:val="24"/>
          <w:szCs w:val="24"/>
        </w:rPr>
        <w:t>imitarem</w:t>
      </w:r>
      <w:r>
        <w:rPr>
          <w:rFonts w:ascii="Times New Roman" w:hAnsi="Times New Roman" w:cs="Times New Roman"/>
          <w:sz w:val="24"/>
          <w:szCs w:val="24"/>
        </w:rPr>
        <w:t xml:space="preserve"> uma questão-problem</w:t>
      </w:r>
      <w:r w:rsidRPr="00862921">
        <w:rPr>
          <w:rFonts w:ascii="Times New Roman" w:hAnsi="Times New Roman" w:cs="Times New Roman"/>
          <w:sz w:val="24"/>
          <w:szCs w:val="24"/>
        </w:rPr>
        <w:t xml:space="preserve">a a </w:t>
      </w:r>
      <w:r w:rsidR="00445B73">
        <w:rPr>
          <w:rFonts w:ascii="Times New Roman" w:hAnsi="Times New Roman" w:cs="Times New Roman"/>
          <w:sz w:val="24"/>
          <w:szCs w:val="24"/>
        </w:rPr>
        <w:t xml:space="preserve">discutirem e, assim, </w:t>
      </w:r>
      <w:r w:rsidR="00022E01">
        <w:rPr>
          <w:rFonts w:ascii="Times New Roman" w:hAnsi="Times New Roman" w:cs="Times New Roman"/>
          <w:sz w:val="24"/>
          <w:szCs w:val="24"/>
        </w:rPr>
        <w:t>apresen</w:t>
      </w:r>
      <w:r>
        <w:rPr>
          <w:rFonts w:ascii="Times New Roman" w:hAnsi="Times New Roman" w:cs="Times New Roman"/>
          <w:sz w:val="24"/>
          <w:szCs w:val="24"/>
        </w:rPr>
        <w:t>ta</w:t>
      </w:r>
      <w:r w:rsidRPr="00862921">
        <w:rPr>
          <w:rFonts w:ascii="Times New Roman" w:hAnsi="Times New Roman" w:cs="Times New Roman"/>
          <w:sz w:val="24"/>
          <w:szCs w:val="24"/>
        </w:rPr>
        <w:t>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B73">
        <w:rPr>
          <w:rFonts w:ascii="Times New Roman" w:hAnsi="Times New Roman" w:cs="Times New Roman"/>
          <w:sz w:val="24"/>
          <w:szCs w:val="24"/>
        </w:rPr>
        <w:t xml:space="preserve">seus resultados preliminares </w:t>
      </w:r>
      <w:r>
        <w:rPr>
          <w:rFonts w:ascii="Times New Roman" w:hAnsi="Times New Roman" w:cs="Times New Roman"/>
          <w:sz w:val="24"/>
          <w:szCs w:val="24"/>
        </w:rPr>
        <w:t xml:space="preserve">em seminário final da disciplina. Para isto, foram orientados a selecionar </w:t>
      </w:r>
      <w:r w:rsidRPr="00862921">
        <w:rPr>
          <w:rFonts w:ascii="Times New Roman" w:hAnsi="Times New Roman" w:cs="Times New Roman"/>
          <w:sz w:val="24"/>
          <w:szCs w:val="24"/>
        </w:rPr>
        <w:t xml:space="preserve">duas questões </w:t>
      </w:r>
      <w:r>
        <w:rPr>
          <w:rFonts w:ascii="Times New Roman" w:hAnsi="Times New Roman" w:cs="Times New Roman"/>
          <w:sz w:val="24"/>
          <w:szCs w:val="24"/>
        </w:rPr>
        <w:t>respondidas pelos entrevistados</w:t>
      </w:r>
      <w:r w:rsidR="00445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relacionadas ao problema de pesquisa de seu interesse, para discutirem</w:t>
      </w:r>
      <w:r w:rsidRPr="00862921">
        <w:rPr>
          <w:rFonts w:ascii="Times New Roman" w:hAnsi="Times New Roman" w:cs="Times New Roman"/>
          <w:sz w:val="24"/>
          <w:szCs w:val="24"/>
        </w:rPr>
        <w:t xml:space="preserve"> sobre as mesmas.</w:t>
      </w:r>
    </w:p>
    <w:p w:rsidR="00EC01AE" w:rsidRPr="00862921" w:rsidRDefault="00EC01AE" w:rsidP="00EC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Nesse sentido, o</w:t>
      </w:r>
      <w:r w:rsidRPr="00862921">
        <w:rPr>
          <w:rFonts w:ascii="Times New Roman" w:hAnsi="Times New Roman" w:cs="Times New Roman"/>
          <w:sz w:val="24"/>
          <w:szCs w:val="24"/>
        </w:rPr>
        <w:t xml:space="preserve">s estudantes </w:t>
      </w:r>
      <w:r>
        <w:rPr>
          <w:rFonts w:ascii="Times New Roman" w:hAnsi="Times New Roman" w:cs="Times New Roman"/>
          <w:sz w:val="24"/>
          <w:szCs w:val="24"/>
        </w:rPr>
        <w:t xml:space="preserve">do 3º período de Pedagogia </w:t>
      </w:r>
      <w:r w:rsidRPr="00862921">
        <w:rPr>
          <w:rFonts w:ascii="Times New Roman" w:hAnsi="Times New Roman" w:cs="Times New Roman"/>
          <w:sz w:val="24"/>
          <w:szCs w:val="24"/>
        </w:rPr>
        <w:t>foram envolvidos no projeto PROLICEN e aceitaram o convite a participar do processo, mediante a realização de um exercício prático de pesquisa, articulado a um projeto maior, mas servindo de uma ex</w:t>
      </w:r>
      <w:r>
        <w:rPr>
          <w:rFonts w:ascii="Times New Roman" w:hAnsi="Times New Roman" w:cs="Times New Roman"/>
          <w:sz w:val="24"/>
          <w:szCs w:val="24"/>
        </w:rPr>
        <w:t>periência que simulava etapas</w:t>
      </w:r>
      <w:r w:rsidRPr="00862921">
        <w:rPr>
          <w:rFonts w:ascii="Times New Roman" w:hAnsi="Times New Roman" w:cs="Times New Roman"/>
          <w:sz w:val="24"/>
          <w:szCs w:val="24"/>
        </w:rPr>
        <w:t xml:space="preserve"> de uma pesquisa de campo. Nesse processo, receberam a orientação sobre os componentes de uma pesquisa e assistiram à apresentação dos primeiros resultados da pesquisa realizada pelos bolsistas/voluntários do Projeto, o que os auxiliou a compreenderem como se daria a culminância da disciplina, planejada com um seminário de apresentação dos resultados do trabalho realizado por cada grupo.</w:t>
      </w:r>
    </w:p>
    <w:p w:rsidR="00EC01AE" w:rsidRPr="00862921" w:rsidRDefault="00EC01AE" w:rsidP="00EC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1">
        <w:rPr>
          <w:rFonts w:ascii="Times New Roman" w:hAnsi="Times New Roman" w:cs="Times New Roman"/>
          <w:sz w:val="24"/>
          <w:szCs w:val="24"/>
        </w:rPr>
        <w:t xml:space="preserve">No que tange aos bolsistas/voluntários, a partir do apoio dos estudantes, contaram com o quantitativo de entrevistas necessárias e realizaram as transcrições do material coletado por meio de áudio, havendo posteriormente a tabulação de resultados prévios de nossa pesquisa, resultando na produção de quatro artigos, apresentados em congressos, um em Recife e o outro em Mossoró. </w:t>
      </w:r>
    </w:p>
    <w:p w:rsidR="00EC01AE" w:rsidRPr="00862921" w:rsidRDefault="00EC01AE" w:rsidP="00EC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1">
        <w:rPr>
          <w:rFonts w:ascii="Times New Roman" w:hAnsi="Times New Roman" w:cs="Times New Roman"/>
          <w:sz w:val="24"/>
          <w:szCs w:val="24"/>
        </w:rPr>
        <w:t xml:space="preserve">Assim, em 2012.2, </w:t>
      </w:r>
      <w:r>
        <w:rPr>
          <w:rFonts w:ascii="Times New Roman" w:hAnsi="Times New Roman" w:cs="Times New Roman"/>
          <w:sz w:val="24"/>
          <w:szCs w:val="24"/>
        </w:rPr>
        <w:t>o trabalho transcorreu de forma similar com os estudantes do referido período. C</w:t>
      </w:r>
      <w:r w:rsidRPr="00862921">
        <w:rPr>
          <w:rFonts w:ascii="Times New Roman" w:hAnsi="Times New Roman" w:cs="Times New Roman"/>
          <w:sz w:val="24"/>
          <w:szCs w:val="24"/>
        </w:rPr>
        <w:t xml:space="preserve">ada grupo realizou suas entrevistas, selecionou suas questões e definiu seus objetivos de pesquisa. Diante de suas escolhas, procederam as transcrições apenas das questões selecionadas e foram orientados a se debruçar sobre as leituras realizadas para desenvolver uma discussão teórica acerca de seus achados. As análises não foram realizadas a contento por todos os grupos, mas os momentos de discussão foram bastante enriquecedores e possibilitaram avanços nas reflexões iniciadas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62921">
        <w:rPr>
          <w:rFonts w:ascii="Times New Roman" w:hAnsi="Times New Roman" w:cs="Times New Roman"/>
          <w:sz w:val="24"/>
          <w:szCs w:val="24"/>
        </w:rPr>
        <w:t xml:space="preserve">os grupos. </w:t>
      </w:r>
    </w:p>
    <w:p w:rsidR="00EC01AE" w:rsidRPr="00862921" w:rsidRDefault="00EC01AE" w:rsidP="00EC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</w:t>
      </w:r>
      <w:r w:rsidRPr="00862921">
        <w:rPr>
          <w:rFonts w:ascii="Times New Roman" w:hAnsi="Times New Roman" w:cs="Times New Roman"/>
          <w:sz w:val="24"/>
          <w:szCs w:val="24"/>
        </w:rPr>
        <w:t xml:space="preserve"> semestre letivo 2012.2, foram formados sete grupos pela manhã, oito pela tarde e seis grupos à noite. As questões que suscitaram maior interesse dos grupos, considerando a prevalência na escolha foram, respectivamente:</w:t>
      </w:r>
      <w:r w:rsidR="00445B73">
        <w:rPr>
          <w:rFonts w:ascii="Times New Roman" w:hAnsi="Times New Roman" w:cs="Times New Roman"/>
          <w:sz w:val="24"/>
          <w:szCs w:val="24"/>
        </w:rPr>
        <w:t xml:space="preserve"> </w:t>
      </w:r>
      <w:r w:rsidRPr="00862921">
        <w:rPr>
          <w:rFonts w:ascii="Times New Roman" w:hAnsi="Times New Roman" w:cs="Times New Roman"/>
          <w:sz w:val="24"/>
          <w:szCs w:val="24"/>
        </w:rPr>
        <w:t>concepção de docência, processo de escolha pelo curso, estímulos e desestímulos em relação ao curso, expectativas futuras em relação à profissão.</w:t>
      </w:r>
    </w:p>
    <w:p w:rsidR="00EC01AE" w:rsidRPr="00862921" w:rsidRDefault="00EC01AE" w:rsidP="00EC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1">
        <w:rPr>
          <w:rFonts w:ascii="Times New Roman" w:hAnsi="Times New Roman" w:cs="Times New Roman"/>
          <w:sz w:val="24"/>
          <w:szCs w:val="24"/>
        </w:rPr>
        <w:t>Os seminários ocorreram com a participação dos estudantes bolsistas, que colaboraram nas discussões. As conclusões dos grupos sinalizaram no sentido da importância da profissão docente em meio ao cenário de desvalorização e desestímulo pela docência, aspectos percebidos também na própri</w:t>
      </w:r>
      <w:r w:rsidR="00445B73">
        <w:rPr>
          <w:rFonts w:ascii="Times New Roman" w:hAnsi="Times New Roman" w:cs="Times New Roman"/>
          <w:sz w:val="24"/>
          <w:szCs w:val="24"/>
        </w:rPr>
        <w:t>a Universidade, onde se percebe</w:t>
      </w:r>
      <w:r w:rsidRPr="00862921">
        <w:rPr>
          <w:rFonts w:ascii="Times New Roman" w:hAnsi="Times New Roman" w:cs="Times New Roman"/>
          <w:sz w:val="24"/>
          <w:szCs w:val="24"/>
        </w:rPr>
        <w:t xml:space="preserve"> professores que não apoiam a escolha dos estudantes de licenciatura, o que se mostrou um ponto de destaque e de questionamentos em todos os seminários realizados.</w:t>
      </w:r>
    </w:p>
    <w:p w:rsidR="00EC01AE" w:rsidRPr="00862921" w:rsidRDefault="00EC01AE" w:rsidP="00EC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1">
        <w:rPr>
          <w:rFonts w:ascii="Times New Roman" w:hAnsi="Times New Roman" w:cs="Times New Roman"/>
          <w:sz w:val="24"/>
          <w:szCs w:val="24"/>
        </w:rPr>
        <w:t>No período de 2013.1, a pesquisa ainda em andamento, agora contemplando os estudantes da área de exatas (</w:t>
      </w:r>
      <w:r>
        <w:rPr>
          <w:rFonts w:ascii="Times New Roman" w:hAnsi="Times New Roman" w:cs="Times New Roman"/>
          <w:sz w:val="24"/>
          <w:szCs w:val="24"/>
        </w:rPr>
        <w:t>Matemática, Física e</w:t>
      </w:r>
      <w:r w:rsidRPr="00862921">
        <w:rPr>
          <w:rFonts w:ascii="Times New Roman" w:hAnsi="Times New Roman" w:cs="Times New Roman"/>
          <w:sz w:val="24"/>
          <w:szCs w:val="24"/>
        </w:rPr>
        <w:t xml:space="preserve"> Química), ocorreu nos mesmos moldes do trabalho realizado pelos estudantes da disciplina no semestre anterior.</w:t>
      </w:r>
    </w:p>
    <w:p w:rsidR="00EC01AE" w:rsidRPr="00813C41" w:rsidRDefault="00EC01AE" w:rsidP="00EC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41">
        <w:rPr>
          <w:rFonts w:ascii="Times New Roman" w:hAnsi="Times New Roman" w:cs="Times New Roman"/>
          <w:sz w:val="24"/>
          <w:szCs w:val="24"/>
        </w:rPr>
        <w:t>Nos mesmos termos, foram realizados os seminários com as conclusões dos grupos em relação à visão dos estudantes da área de Exatas em relação à docência, sendo antecedidos pelas apresentações dos trabalhos dos bolsistas/voluntários acerca da mesma temática, entretanto, envolvendo a visão dos estudantes de Pedagogia.</w:t>
      </w:r>
    </w:p>
    <w:p w:rsidR="00EC01AE" w:rsidRDefault="00EC01AE" w:rsidP="00EC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C41">
        <w:rPr>
          <w:rFonts w:ascii="Times New Roman" w:hAnsi="Times New Roman" w:cs="Times New Roman"/>
          <w:sz w:val="24"/>
          <w:szCs w:val="24"/>
        </w:rPr>
        <w:t>Nesse semestre, o seminário de culminância dos trabalhos resultou na apresentação de</w:t>
      </w:r>
      <w:r w:rsidR="00D62D9A">
        <w:rPr>
          <w:rFonts w:ascii="Times New Roman" w:hAnsi="Times New Roman" w:cs="Times New Roman"/>
          <w:sz w:val="24"/>
          <w:szCs w:val="24"/>
        </w:rPr>
        <w:t xml:space="preserve"> </w:t>
      </w:r>
      <w:r w:rsidRPr="00813C41">
        <w:rPr>
          <w:rFonts w:ascii="Times New Roman" w:hAnsi="Times New Roman" w:cs="Times New Roman"/>
          <w:sz w:val="24"/>
          <w:szCs w:val="24"/>
        </w:rPr>
        <w:t xml:space="preserve">sete grupos pela manhã, cinco à tarde e oito grupos à noite. Os seminários se mostraram como uma atividade ainda mais rica, dadas às reflexões mais amadurecidas que foram suscitadas, inclusive pelo aprofundamento teórico que foi ampliado, com o acréscimo de outras bibliografias (TARTUCE, NUNES e ALMEIDA, 2010; ALVES, 2006; LELIS, 2001), resultando em apresentações de trabalhos que privilegiaram especialmente as seguintes questões: </w:t>
      </w:r>
      <w:r w:rsidR="00D62D9A" w:rsidRPr="00813C41">
        <w:rPr>
          <w:rFonts w:ascii="Times New Roman" w:hAnsi="Times New Roman" w:cs="Times New Roman"/>
          <w:sz w:val="24"/>
          <w:szCs w:val="24"/>
        </w:rPr>
        <w:t>concepção de docência, estímulos e desestímulos em relação ao curso, escolha pelo curso e motivação para continuar.</w:t>
      </w:r>
    </w:p>
    <w:p w:rsidR="00EC01AE" w:rsidRDefault="00EC01AE" w:rsidP="00EC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partir d</w:t>
      </w:r>
      <w:r w:rsidRPr="00862921">
        <w:rPr>
          <w:rFonts w:ascii="Times New Roman" w:hAnsi="Times New Roman" w:cs="Times New Roman"/>
          <w:sz w:val="24"/>
          <w:szCs w:val="24"/>
        </w:rPr>
        <w:t xml:space="preserve">a análise </w:t>
      </w:r>
      <w:r>
        <w:rPr>
          <w:rFonts w:ascii="Times New Roman" w:hAnsi="Times New Roman" w:cs="Times New Roman"/>
          <w:sz w:val="24"/>
          <w:szCs w:val="24"/>
        </w:rPr>
        <w:t>da produção dos</w:t>
      </w:r>
      <w:r w:rsidRPr="00862921">
        <w:rPr>
          <w:rFonts w:ascii="Times New Roman" w:hAnsi="Times New Roman" w:cs="Times New Roman"/>
          <w:sz w:val="24"/>
          <w:szCs w:val="24"/>
        </w:rPr>
        <w:t xml:space="preserve"> estudantes da disciplina Educação e Trabalho, no período 2013.1, contemplando </w:t>
      </w:r>
      <w:r>
        <w:rPr>
          <w:rFonts w:ascii="Times New Roman" w:hAnsi="Times New Roman" w:cs="Times New Roman"/>
          <w:sz w:val="24"/>
          <w:szCs w:val="24"/>
        </w:rPr>
        <w:t xml:space="preserve">entrevistados de </w:t>
      </w:r>
      <w:r w:rsidRPr="00862921">
        <w:rPr>
          <w:rFonts w:ascii="Times New Roman" w:hAnsi="Times New Roman" w:cs="Times New Roman"/>
          <w:sz w:val="24"/>
          <w:szCs w:val="24"/>
        </w:rPr>
        <w:t>licenciatura em P</w:t>
      </w:r>
      <w:r>
        <w:rPr>
          <w:rFonts w:ascii="Times New Roman" w:hAnsi="Times New Roman" w:cs="Times New Roman"/>
          <w:sz w:val="24"/>
          <w:szCs w:val="24"/>
        </w:rPr>
        <w:t xml:space="preserve">edagogia e de Ciências </w:t>
      </w:r>
      <w:r w:rsidRPr="00862921">
        <w:rPr>
          <w:rFonts w:ascii="Times New Roman" w:hAnsi="Times New Roman" w:cs="Times New Roman"/>
          <w:sz w:val="24"/>
          <w:szCs w:val="24"/>
        </w:rPr>
        <w:t xml:space="preserve">Exatas, </w:t>
      </w:r>
      <w:r>
        <w:rPr>
          <w:rFonts w:ascii="Times New Roman" w:hAnsi="Times New Roman" w:cs="Times New Roman"/>
          <w:sz w:val="24"/>
          <w:szCs w:val="24"/>
        </w:rPr>
        <w:t xml:space="preserve">verificamos que </w:t>
      </w:r>
      <w:r w:rsidRPr="00862921">
        <w:rPr>
          <w:rFonts w:ascii="Times New Roman" w:hAnsi="Times New Roman" w:cs="Times New Roman"/>
          <w:sz w:val="24"/>
          <w:szCs w:val="24"/>
        </w:rPr>
        <w:t xml:space="preserve">os pontos de maior relevância </w:t>
      </w:r>
      <w:r>
        <w:rPr>
          <w:rFonts w:ascii="Times New Roman" w:hAnsi="Times New Roman" w:cs="Times New Roman"/>
          <w:sz w:val="24"/>
          <w:szCs w:val="24"/>
        </w:rPr>
        <w:t>destac</w:t>
      </w:r>
      <w:r w:rsidRPr="00862921">
        <w:rPr>
          <w:rFonts w:ascii="Times New Roman" w:hAnsi="Times New Roman" w:cs="Times New Roman"/>
          <w:sz w:val="24"/>
          <w:szCs w:val="24"/>
        </w:rPr>
        <w:t>ados foram: valorização e desvalorização do trabalho docente, formação continuada e a postura do professor.</w:t>
      </w:r>
      <w:r w:rsidR="00D62D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D9A" w:rsidRPr="00862921" w:rsidRDefault="00D62D9A" w:rsidP="00EC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resultados nos instigam a dar continuidade ao trabalho no semestre 2013.2 em andamento. Agora mediante a articulação das visões dos estudantes de Pedagogia com os de </w:t>
      </w:r>
      <w:r>
        <w:rPr>
          <w:rFonts w:ascii="Times New Roman" w:hAnsi="Times New Roman" w:cs="Times New Roman"/>
          <w:sz w:val="24"/>
          <w:szCs w:val="24"/>
        </w:rPr>
        <w:lastRenderedPageBreak/>
        <w:t>Exatas, aspecto a ser aprofundado na continuidade de nossos estudos junto aos envolvidos com o projeto e os estudantes da disciplina do semestre em curso.</w:t>
      </w:r>
    </w:p>
    <w:p w:rsidR="00022E01" w:rsidRDefault="00022E01" w:rsidP="00EC01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1AE" w:rsidRPr="00862921" w:rsidRDefault="00EC01AE" w:rsidP="00EC01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921">
        <w:rPr>
          <w:rFonts w:ascii="Times New Roman" w:hAnsi="Times New Roman" w:cs="Times New Roman"/>
          <w:b/>
          <w:sz w:val="24"/>
          <w:szCs w:val="24"/>
        </w:rPr>
        <w:t>CONCLUSÕES</w:t>
      </w:r>
    </w:p>
    <w:p w:rsidR="00EC01AE" w:rsidRPr="00862921" w:rsidRDefault="00EC01AE" w:rsidP="00EC01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 envolvimento dos estudantes da disciplina de Educação e Trabalho no projeto PROLICEN se mostrou uma iniciativa bastante profícua, tanto para o projeto, quanto para os estudantes, que se envolverem em um processo formativo que articulou o ensino e a pesquisa.</w:t>
      </w:r>
    </w:p>
    <w:p w:rsidR="00EC01AE" w:rsidRPr="00862921" w:rsidRDefault="00EC01AE" w:rsidP="00EC0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921">
        <w:rPr>
          <w:rFonts w:ascii="Times New Roman" w:hAnsi="Times New Roman" w:cs="Times New Roman"/>
          <w:sz w:val="24"/>
          <w:szCs w:val="24"/>
        </w:rPr>
        <w:t xml:space="preserve">  No tocante </w:t>
      </w:r>
      <w:r>
        <w:rPr>
          <w:rFonts w:ascii="Times New Roman" w:hAnsi="Times New Roman" w:cs="Times New Roman"/>
          <w:sz w:val="24"/>
          <w:szCs w:val="24"/>
        </w:rPr>
        <w:t xml:space="preserve">às reflexões suscitadas ao longo dos seminários de apresentação dos grupos, realizados a partir do envolvimento na pesquisa, houve destaque para </w:t>
      </w:r>
      <w:r w:rsidRPr="0086292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necessidade da</w:t>
      </w:r>
      <w:r w:rsidRPr="00862921">
        <w:rPr>
          <w:rFonts w:ascii="Times New Roman" w:hAnsi="Times New Roman" w:cs="Times New Roman"/>
          <w:sz w:val="24"/>
          <w:szCs w:val="24"/>
        </w:rPr>
        <w:t xml:space="preserve"> valorização profissional, </w:t>
      </w:r>
      <w:r>
        <w:rPr>
          <w:rFonts w:ascii="Times New Roman" w:hAnsi="Times New Roman" w:cs="Times New Roman"/>
          <w:sz w:val="24"/>
          <w:szCs w:val="24"/>
        </w:rPr>
        <w:t xml:space="preserve">tendo </w:t>
      </w:r>
      <w:r w:rsidRPr="00862921">
        <w:rPr>
          <w:rFonts w:ascii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hAnsi="Times New Roman" w:cs="Times New Roman"/>
          <w:sz w:val="24"/>
          <w:szCs w:val="24"/>
        </w:rPr>
        <w:t>estudantes chamado à</w:t>
      </w:r>
      <w:r w:rsidRPr="00862921">
        <w:rPr>
          <w:rFonts w:ascii="Times New Roman" w:hAnsi="Times New Roman" w:cs="Times New Roman"/>
          <w:sz w:val="24"/>
          <w:szCs w:val="24"/>
        </w:rPr>
        <w:t xml:space="preserve"> atenção para a importância do papel do professor, </w:t>
      </w:r>
      <w:r>
        <w:rPr>
          <w:rFonts w:ascii="Times New Roman" w:hAnsi="Times New Roman" w:cs="Times New Roman"/>
          <w:sz w:val="24"/>
          <w:szCs w:val="24"/>
        </w:rPr>
        <w:t xml:space="preserve">defendendo-se a necessidade de garantia de melhores condições de trabalho, bem como uma maior valorização </w:t>
      </w:r>
      <w:r w:rsidR="00D62D9A">
        <w:rPr>
          <w:rFonts w:ascii="Times New Roman" w:hAnsi="Times New Roman" w:cs="Times New Roman"/>
          <w:sz w:val="24"/>
          <w:szCs w:val="24"/>
        </w:rPr>
        <w:t>da licenciatura</w:t>
      </w:r>
      <w:r>
        <w:rPr>
          <w:rFonts w:ascii="Times New Roman" w:hAnsi="Times New Roman" w:cs="Times New Roman"/>
          <w:sz w:val="24"/>
          <w:szCs w:val="24"/>
        </w:rPr>
        <w:t xml:space="preserve"> pelos próprios professores que estão à frente dos cursos de licenciatura. Aspecto a ser aprofundado na continuidade de nosso projeto, em fase final de desenvolvimento.</w:t>
      </w:r>
    </w:p>
    <w:p w:rsidR="00EC01AE" w:rsidRPr="00862921" w:rsidRDefault="00EC01AE" w:rsidP="00EC01A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757F" w:rsidRPr="00862921" w:rsidRDefault="00084C55" w:rsidP="00084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084C55" w:rsidRDefault="00084C55" w:rsidP="00084C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C55" w:rsidRDefault="00084C55" w:rsidP="00084C5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C55">
        <w:rPr>
          <w:rFonts w:ascii="Times New Roman" w:hAnsi="Times New Roman" w:cs="Times New Roman"/>
          <w:sz w:val="24"/>
          <w:szCs w:val="24"/>
        </w:rPr>
        <w:t>ALVES, Nancy Nonato de Lima. "Amor à profissão, dedicação e o resto se aprende": significados da docência em Educação Infantil na ambiguidade entre a voca</w:t>
      </w:r>
      <w:r>
        <w:rPr>
          <w:rFonts w:ascii="Times New Roman" w:hAnsi="Times New Roman" w:cs="Times New Roman"/>
          <w:sz w:val="24"/>
          <w:szCs w:val="24"/>
        </w:rPr>
        <w:t xml:space="preserve">ção e a profissionalização. </w:t>
      </w:r>
      <w:r w:rsidRPr="00084C55">
        <w:rPr>
          <w:rFonts w:ascii="Times New Roman" w:hAnsi="Times New Roman" w:cs="Times New Roman"/>
          <w:b/>
          <w:sz w:val="24"/>
          <w:szCs w:val="24"/>
        </w:rPr>
        <w:t>REUNIÃO ANUAL DA ANPED</w:t>
      </w:r>
      <w:r w:rsidRPr="00084C55">
        <w:rPr>
          <w:rFonts w:ascii="Times New Roman" w:hAnsi="Times New Roman" w:cs="Times New Roman"/>
          <w:sz w:val="24"/>
          <w:szCs w:val="24"/>
        </w:rPr>
        <w:t>, 29., 2006</w:t>
      </w:r>
      <w:r>
        <w:rPr>
          <w:rFonts w:ascii="Times New Roman" w:hAnsi="Times New Roman" w:cs="Times New Roman"/>
          <w:sz w:val="24"/>
          <w:szCs w:val="24"/>
        </w:rPr>
        <w:t xml:space="preserve">, Caxambu. Anais eletrônicos. </w:t>
      </w:r>
      <w:r w:rsidRPr="00084C55">
        <w:rPr>
          <w:rFonts w:ascii="Times New Roman" w:hAnsi="Times New Roman" w:cs="Times New Roman"/>
          <w:sz w:val="24"/>
          <w:szCs w:val="24"/>
        </w:rPr>
        <w:t xml:space="preserve">Rio de Janeiro: ANPEd, 2006. </w:t>
      </w:r>
    </w:p>
    <w:p w:rsidR="00084C55" w:rsidRPr="00084C55" w:rsidRDefault="00084C55" w:rsidP="00084C5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C55">
        <w:rPr>
          <w:rFonts w:ascii="Times New Roman" w:hAnsi="Times New Roman" w:cs="Times New Roman"/>
          <w:sz w:val="24"/>
          <w:szCs w:val="24"/>
        </w:rPr>
        <w:t xml:space="preserve">KUENZER, Acácia e CALDAS, Andrea. Trabalho docente: comprometimento e desistência. In FIDALGO, F.; OLIVEIRA, M. e FIDALGO, N. (orgs.) </w:t>
      </w:r>
      <w:r w:rsidRPr="00084C55">
        <w:rPr>
          <w:rFonts w:ascii="Times New Roman" w:hAnsi="Times New Roman" w:cs="Times New Roman"/>
          <w:b/>
          <w:sz w:val="24"/>
          <w:szCs w:val="24"/>
        </w:rPr>
        <w:t>A intensificação do trabalho docente</w:t>
      </w:r>
      <w:r w:rsidRPr="00084C55">
        <w:rPr>
          <w:rFonts w:ascii="Times New Roman" w:hAnsi="Times New Roman" w:cs="Times New Roman"/>
          <w:sz w:val="24"/>
          <w:szCs w:val="24"/>
        </w:rPr>
        <w:t>: tecnologias e produtividade. Campinas, SP: Papirus, 2009.p. 19-48.</w:t>
      </w:r>
    </w:p>
    <w:p w:rsidR="00084C55" w:rsidRPr="00862921" w:rsidRDefault="00084C55" w:rsidP="00084C5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C55">
        <w:rPr>
          <w:rFonts w:ascii="Times New Roman" w:hAnsi="Times New Roman" w:cs="Times New Roman"/>
          <w:sz w:val="24"/>
          <w:szCs w:val="24"/>
        </w:rPr>
        <w:t xml:space="preserve">LELIS, Isabel. Profissão docente: uma rede de histórias. </w:t>
      </w:r>
      <w:r w:rsidRPr="00084C55">
        <w:rPr>
          <w:rFonts w:ascii="Times New Roman" w:hAnsi="Times New Roman" w:cs="Times New Roman"/>
          <w:b/>
          <w:sz w:val="24"/>
          <w:szCs w:val="24"/>
        </w:rPr>
        <w:t>Rev. Bras. Educ</w:t>
      </w:r>
      <w:r w:rsidRPr="00084C55">
        <w:rPr>
          <w:rFonts w:ascii="Times New Roman" w:hAnsi="Times New Roman" w:cs="Times New Roman"/>
          <w:sz w:val="24"/>
          <w:szCs w:val="24"/>
        </w:rPr>
        <w:t>. 2001, n.17, pp. 40-49. Disponível em:http://www.anped.org.br/rbe/rbedigital/rbde17/rbde17_05_isabel_lelis.pdf</w:t>
      </w:r>
    </w:p>
    <w:p w:rsidR="00084C55" w:rsidRPr="00084C55" w:rsidRDefault="00084C55" w:rsidP="00084C5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C55">
        <w:rPr>
          <w:rFonts w:ascii="Times New Roman" w:hAnsi="Times New Roman" w:cs="Times New Roman"/>
          <w:sz w:val="24"/>
          <w:szCs w:val="24"/>
        </w:rPr>
        <w:t xml:space="preserve">PAPI, Silmara. A profissão docente no contexto das profissões: os desafios da profissionalização. In: </w:t>
      </w:r>
      <w:r w:rsidRPr="00084C55">
        <w:rPr>
          <w:rFonts w:ascii="Times New Roman" w:hAnsi="Times New Roman" w:cs="Times New Roman"/>
          <w:b/>
          <w:sz w:val="24"/>
          <w:szCs w:val="24"/>
        </w:rPr>
        <w:t>Professores</w:t>
      </w:r>
      <w:r w:rsidRPr="00084C55">
        <w:rPr>
          <w:rFonts w:ascii="Times New Roman" w:hAnsi="Times New Roman" w:cs="Times New Roman"/>
          <w:sz w:val="24"/>
          <w:szCs w:val="24"/>
        </w:rPr>
        <w:t>: formação e profissionalização. Araraquara, SP: Junqueira &amp; Marin, 2005. p.15-45.</w:t>
      </w:r>
    </w:p>
    <w:p w:rsidR="00084C55" w:rsidRPr="00084C55" w:rsidRDefault="00084C55" w:rsidP="00084C5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C55">
        <w:rPr>
          <w:rFonts w:ascii="Times New Roman" w:hAnsi="Times New Roman" w:cs="Times New Roman"/>
          <w:sz w:val="24"/>
          <w:szCs w:val="24"/>
        </w:rPr>
        <w:t xml:space="preserve">TARTUCE, Gisela Lobo B. P.; NUNES, Marina M. R.; ALMEIDA, Patrícia Cristina Albieri de. Alunos do ensino médio e Atratividade da carreira docente no Brasil. </w:t>
      </w:r>
      <w:r w:rsidRPr="00084C55">
        <w:rPr>
          <w:rFonts w:ascii="Times New Roman" w:hAnsi="Times New Roman" w:cs="Times New Roman"/>
          <w:b/>
          <w:sz w:val="24"/>
          <w:szCs w:val="24"/>
        </w:rPr>
        <w:t>Cadernos de Pesquisa</w:t>
      </w:r>
      <w:r w:rsidRPr="00084C55">
        <w:rPr>
          <w:rFonts w:ascii="Times New Roman" w:hAnsi="Times New Roman" w:cs="Times New Roman"/>
          <w:sz w:val="24"/>
          <w:szCs w:val="24"/>
        </w:rPr>
        <w:t>. v.40, n.140, p. 445-477, maio/ago. 2010. Disponível em: http://www.scielo.br/pdf/cp/v40n140/a0840140.pdf</w:t>
      </w:r>
    </w:p>
    <w:p w:rsidR="00084C55" w:rsidRPr="00084C55" w:rsidRDefault="00084C55" w:rsidP="00084C5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C55">
        <w:rPr>
          <w:rFonts w:ascii="Times New Roman" w:hAnsi="Times New Roman" w:cs="Times New Roman"/>
          <w:sz w:val="24"/>
          <w:szCs w:val="24"/>
        </w:rPr>
        <w:t xml:space="preserve">VEIGA, Ilma Passos. Docência como atividade profissional In: Veiga, I. e D’ÁVILA, Cristina. </w:t>
      </w:r>
      <w:r w:rsidRPr="00084C55">
        <w:rPr>
          <w:rFonts w:ascii="Times New Roman" w:hAnsi="Times New Roman" w:cs="Times New Roman"/>
          <w:b/>
          <w:sz w:val="24"/>
          <w:szCs w:val="24"/>
        </w:rPr>
        <w:t>Profissão docente</w:t>
      </w:r>
      <w:r w:rsidRPr="00084C55">
        <w:rPr>
          <w:rFonts w:ascii="Times New Roman" w:hAnsi="Times New Roman" w:cs="Times New Roman"/>
          <w:sz w:val="24"/>
          <w:szCs w:val="24"/>
        </w:rPr>
        <w:t xml:space="preserve">: novos sentidos, novas perspectivas. Campinas, SP: Papirus, 2008. p. 13-21. </w:t>
      </w:r>
    </w:p>
    <w:sectPr w:rsidR="00084C55" w:rsidRPr="00084C55" w:rsidSect="00976576">
      <w:footerReference w:type="default" r:id="rId7"/>
      <w:pgSz w:w="11906" w:h="16838" w:code="9"/>
      <w:pgMar w:top="1701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159" w:rsidRDefault="00E40159" w:rsidP="00686849">
      <w:pPr>
        <w:spacing w:after="0" w:line="240" w:lineRule="auto"/>
      </w:pPr>
      <w:r>
        <w:separator/>
      </w:r>
    </w:p>
  </w:endnote>
  <w:endnote w:type="continuationSeparator" w:id="0">
    <w:p w:rsidR="00E40159" w:rsidRDefault="00E40159" w:rsidP="00686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0902236"/>
      <w:docPartObj>
        <w:docPartGallery w:val="Page Numbers (Bottom of Page)"/>
        <w:docPartUnique/>
      </w:docPartObj>
    </w:sdtPr>
    <w:sdtEndPr/>
    <w:sdtContent>
      <w:p w:rsidR="00976576" w:rsidRDefault="00283A9B">
        <w:pPr>
          <w:pStyle w:val="Rodap"/>
          <w:jc w:val="right"/>
        </w:pPr>
        <w:r>
          <w:fldChar w:fldCharType="begin"/>
        </w:r>
        <w:r w:rsidR="00976576">
          <w:instrText>PAGE   \* MERGEFORMAT</w:instrText>
        </w:r>
        <w:r>
          <w:fldChar w:fldCharType="separate"/>
        </w:r>
        <w:r w:rsidR="005C1765">
          <w:rPr>
            <w:noProof/>
          </w:rPr>
          <w:t>5</w:t>
        </w:r>
        <w:r>
          <w:fldChar w:fldCharType="end"/>
        </w:r>
      </w:p>
    </w:sdtContent>
  </w:sdt>
  <w:p w:rsidR="00976576" w:rsidRDefault="009765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159" w:rsidRDefault="00E40159" w:rsidP="00686849">
      <w:pPr>
        <w:spacing w:after="0" w:line="240" w:lineRule="auto"/>
      </w:pPr>
      <w:r>
        <w:separator/>
      </w:r>
    </w:p>
  </w:footnote>
  <w:footnote w:type="continuationSeparator" w:id="0">
    <w:p w:rsidR="00E40159" w:rsidRDefault="00E40159" w:rsidP="00686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49"/>
    <w:rsid w:val="000036E4"/>
    <w:rsid w:val="00022E01"/>
    <w:rsid w:val="0002452A"/>
    <w:rsid w:val="00027C37"/>
    <w:rsid w:val="00030C2C"/>
    <w:rsid w:val="00037A45"/>
    <w:rsid w:val="00040491"/>
    <w:rsid w:val="00040B24"/>
    <w:rsid w:val="00056D36"/>
    <w:rsid w:val="00061802"/>
    <w:rsid w:val="00063F10"/>
    <w:rsid w:val="00065E83"/>
    <w:rsid w:val="000675B8"/>
    <w:rsid w:val="00070CCB"/>
    <w:rsid w:val="0007563C"/>
    <w:rsid w:val="00084C55"/>
    <w:rsid w:val="000A2628"/>
    <w:rsid w:val="000A71EC"/>
    <w:rsid w:val="000C7FC2"/>
    <w:rsid w:val="000D1850"/>
    <w:rsid w:val="000D3B4F"/>
    <w:rsid w:val="000E3EA2"/>
    <w:rsid w:val="000F6385"/>
    <w:rsid w:val="001A546B"/>
    <w:rsid w:val="001B78FB"/>
    <w:rsid w:val="001D21D7"/>
    <w:rsid w:val="00201DDC"/>
    <w:rsid w:val="00207681"/>
    <w:rsid w:val="00250983"/>
    <w:rsid w:val="00283821"/>
    <w:rsid w:val="00283A9B"/>
    <w:rsid w:val="002B060F"/>
    <w:rsid w:val="002C4523"/>
    <w:rsid w:val="002C5B72"/>
    <w:rsid w:val="002D4630"/>
    <w:rsid w:val="00313713"/>
    <w:rsid w:val="003473FF"/>
    <w:rsid w:val="00374CCF"/>
    <w:rsid w:val="00382647"/>
    <w:rsid w:val="003873AE"/>
    <w:rsid w:val="003C011D"/>
    <w:rsid w:val="003D261D"/>
    <w:rsid w:val="003E073B"/>
    <w:rsid w:val="003E5FD2"/>
    <w:rsid w:val="003F4D46"/>
    <w:rsid w:val="003F55DC"/>
    <w:rsid w:val="00405C0C"/>
    <w:rsid w:val="00425606"/>
    <w:rsid w:val="004310C6"/>
    <w:rsid w:val="00445B73"/>
    <w:rsid w:val="00462836"/>
    <w:rsid w:val="00470A66"/>
    <w:rsid w:val="004941A4"/>
    <w:rsid w:val="004C0F3E"/>
    <w:rsid w:val="004E398C"/>
    <w:rsid w:val="004E4301"/>
    <w:rsid w:val="004E5A91"/>
    <w:rsid w:val="004E6C34"/>
    <w:rsid w:val="005466CA"/>
    <w:rsid w:val="00553A9F"/>
    <w:rsid w:val="0055691B"/>
    <w:rsid w:val="00566927"/>
    <w:rsid w:val="00577240"/>
    <w:rsid w:val="00581DBA"/>
    <w:rsid w:val="00584D88"/>
    <w:rsid w:val="00586FFF"/>
    <w:rsid w:val="005A711C"/>
    <w:rsid w:val="005C0EC5"/>
    <w:rsid w:val="005C1765"/>
    <w:rsid w:val="005C5045"/>
    <w:rsid w:val="005D5A47"/>
    <w:rsid w:val="00627B19"/>
    <w:rsid w:val="00647C62"/>
    <w:rsid w:val="006562B5"/>
    <w:rsid w:val="006570CA"/>
    <w:rsid w:val="00686849"/>
    <w:rsid w:val="00693DE3"/>
    <w:rsid w:val="006A241F"/>
    <w:rsid w:val="006B6468"/>
    <w:rsid w:val="006C0897"/>
    <w:rsid w:val="006E569A"/>
    <w:rsid w:val="007039B3"/>
    <w:rsid w:val="00713A2B"/>
    <w:rsid w:val="00721F0D"/>
    <w:rsid w:val="0073205F"/>
    <w:rsid w:val="00742EB8"/>
    <w:rsid w:val="00760331"/>
    <w:rsid w:val="00773B20"/>
    <w:rsid w:val="007770B3"/>
    <w:rsid w:val="007A5CC3"/>
    <w:rsid w:val="007B3FAE"/>
    <w:rsid w:val="007B7959"/>
    <w:rsid w:val="007E33EC"/>
    <w:rsid w:val="007F786A"/>
    <w:rsid w:val="00813C41"/>
    <w:rsid w:val="00817EB0"/>
    <w:rsid w:val="00862921"/>
    <w:rsid w:val="008D23A0"/>
    <w:rsid w:val="00904F9B"/>
    <w:rsid w:val="009074E6"/>
    <w:rsid w:val="00943ED5"/>
    <w:rsid w:val="00970B7C"/>
    <w:rsid w:val="009734DE"/>
    <w:rsid w:val="00973E0B"/>
    <w:rsid w:val="0097473F"/>
    <w:rsid w:val="00975F16"/>
    <w:rsid w:val="00976576"/>
    <w:rsid w:val="00996CBB"/>
    <w:rsid w:val="009A5322"/>
    <w:rsid w:val="009A7A7D"/>
    <w:rsid w:val="009C2C84"/>
    <w:rsid w:val="009C6594"/>
    <w:rsid w:val="009E55AC"/>
    <w:rsid w:val="009F596D"/>
    <w:rsid w:val="00A06F80"/>
    <w:rsid w:val="00A22161"/>
    <w:rsid w:val="00A463B5"/>
    <w:rsid w:val="00A506D1"/>
    <w:rsid w:val="00A74270"/>
    <w:rsid w:val="00A943A6"/>
    <w:rsid w:val="00AC43EF"/>
    <w:rsid w:val="00AF5E81"/>
    <w:rsid w:val="00B158B6"/>
    <w:rsid w:val="00B30365"/>
    <w:rsid w:val="00B320BC"/>
    <w:rsid w:val="00B33C43"/>
    <w:rsid w:val="00B47CD2"/>
    <w:rsid w:val="00B52974"/>
    <w:rsid w:val="00B752CA"/>
    <w:rsid w:val="00B758BB"/>
    <w:rsid w:val="00B93C4C"/>
    <w:rsid w:val="00BA651A"/>
    <w:rsid w:val="00BA66B5"/>
    <w:rsid w:val="00BA692B"/>
    <w:rsid w:val="00BB1CC9"/>
    <w:rsid w:val="00BB757F"/>
    <w:rsid w:val="00BD56D0"/>
    <w:rsid w:val="00BE624C"/>
    <w:rsid w:val="00BF1921"/>
    <w:rsid w:val="00C45A87"/>
    <w:rsid w:val="00C55542"/>
    <w:rsid w:val="00C6600F"/>
    <w:rsid w:val="00C83DC4"/>
    <w:rsid w:val="00C844FC"/>
    <w:rsid w:val="00CA03E5"/>
    <w:rsid w:val="00CA409A"/>
    <w:rsid w:val="00CB2FC2"/>
    <w:rsid w:val="00CE7375"/>
    <w:rsid w:val="00CF7D43"/>
    <w:rsid w:val="00D05B7C"/>
    <w:rsid w:val="00D128EA"/>
    <w:rsid w:val="00D15DC3"/>
    <w:rsid w:val="00D16A3E"/>
    <w:rsid w:val="00D40193"/>
    <w:rsid w:val="00D461E1"/>
    <w:rsid w:val="00D51E39"/>
    <w:rsid w:val="00D56A96"/>
    <w:rsid w:val="00D62D9A"/>
    <w:rsid w:val="00D632BF"/>
    <w:rsid w:val="00D63DA4"/>
    <w:rsid w:val="00D74FFF"/>
    <w:rsid w:val="00DA2201"/>
    <w:rsid w:val="00DA57BA"/>
    <w:rsid w:val="00DB07E7"/>
    <w:rsid w:val="00DB6CCE"/>
    <w:rsid w:val="00DD436F"/>
    <w:rsid w:val="00DD4858"/>
    <w:rsid w:val="00DE3253"/>
    <w:rsid w:val="00E0596D"/>
    <w:rsid w:val="00E33D91"/>
    <w:rsid w:val="00E40159"/>
    <w:rsid w:val="00E42CD1"/>
    <w:rsid w:val="00E54BF1"/>
    <w:rsid w:val="00E5736B"/>
    <w:rsid w:val="00E63DFD"/>
    <w:rsid w:val="00E65563"/>
    <w:rsid w:val="00E76050"/>
    <w:rsid w:val="00E81F5B"/>
    <w:rsid w:val="00EA3D26"/>
    <w:rsid w:val="00EC01AE"/>
    <w:rsid w:val="00ED0160"/>
    <w:rsid w:val="00ED32CD"/>
    <w:rsid w:val="00ED3DF5"/>
    <w:rsid w:val="00EF6102"/>
    <w:rsid w:val="00F01C37"/>
    <w:rsid w:val="00F05121"/>
    <w:rsid w:val="00F36D29"/>
    <w:rsid w:val="00F459F7"/>
    <w:rsid w:val="00F45E37"/>
    <w:rsid w:val="00F62AFA"/>
    <w:rsid w:val="00F70B16"/>
    <w:rsid w:val="00FB0146"/>
    <w:rsid w:val="00FD3506"/>
    <w:rsid w:val="00FD5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F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nhideWhenUsed/>
    <w:rsid w:val="0068684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86849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semiHidden/>
    <w:unhideWhenUsed/>
    <w:rsid w:val="0068684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D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7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6576"/>
  </w:style>
  <w:style w:type="paragraph" w:styleId="Rodap">
    <w:name w:val="footer"/>
    <w:basedOn w:val="Normal"/>
    <w:link w:val="RodapChar"/>
    <w:uiPriority w:val="99"/>
    <w:unhideWhenUsed/>
    <w:rsid w:val="0097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6576"/>
  </w:style>
  <w:style w:type="character" w:styleId="Hyperlink">
    <w:name w:val="Hyperlink"/>
    <w:basedOn w:val="Fontepargpadro"/>
    <w:uiPriority w:val="99"/>
    <w:unhideWhenUsed/>
    <w:rsid w:val="00084C5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F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nhideWhenUsed/>
    <w:rsid w:val="0068684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86849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semiHidden/>
    <w:unhideWhenUsed/>
    <w:rsid w:val="0068684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D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7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6576"/>
  </w:style>
  <w:style w:type="paragraph" w:styleId="Rodap">
    <w:name w:val="footer"/>
    <w:basedOn w:val="Normal"/>
    <w:link w:val="RodapChar"/>
    <w:uiPriority w:val="99"/>
    <w:unhideWhenUsed/>
    <w:rsid w:val="0097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6576"/>
  </w:style>
  <w:style w:type="character" w:styleId="Hyperlink">
    <w:name w:val="Hyperlink"/>
    <w:basedOn w:val="Fontepargpadro"/>
    <w:uiPriority w:val="99"/>
    <w:unhideWhenUsed/>
    <w:rsid w:val="00084C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1983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Nildo</cp:lastModifiedBy>
  <cp:revision>2</cp:revision>
  <dcterms:created xsi:type="dcterms:W3CDTF">2013-10-31T13:35:00Z</dcterms:created>
  <dcterms:modified xsi:type="dcterms:W3CDTF">2013-10-31T13:35:00Z</dcterms:modified>
</cp:coreProperties>
</file>