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C3B" w:rsidRDefault="00E42320" w:rsidP="00AC62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5320665</wp:posOffset>
                </wp:positionH>
                <wp:positionV relativeFrom="paragraph">
                  <wp:posOffset>-438937</wp:posOffset>
                </wp:positionV>
                <wp:extent cx="87782" cy="153619"/>
                <wp:effectExtent l="0" t="0" r="26670" b="1841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82" cy="1536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2" o:spid="_x0000_s1026" style="position:absolute;margin-left:418.95pt;margin-top:-34.55pt;width:6.9pt;height:1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" fillcolor="white [3212]" strokecolor="white [3212]" strokeweight="1pt"/>
            </w:pict>
          </mc:Fallback>
        </mc:AlternateContent>
      </w:r>
    </w:p>
    <w:p w:rsidR="00886C3B" w:rsidRPr="00810FA6" w:rsidRDefault="00AC6270" w:rsidP="00AC6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</w:t>
      </w:r>
      <w:r w:rsidR="00886C3B" w:rsidRPr="00810FA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O Ensino Superior e a Educação de Adultos</w:t>
      </w:r>
      <w:r w:rsidR="007D417D" w:rsidRPr="00810FA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:</w:t>
      </w:r>
    </w:p>
    <w:p w:rsidR="00886C3B" w:rsidRPr="00810FA6" w:rsidRDefault="00886C3B" w:rsidP="00886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810FA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As trajetórias de aprendizagens dos alunos de licenciaturas</w:t>
      </w:r>
    </w:p>
    <w:p w:rsidR="007037D2" w:rsidRDefault="007037D2" w:rsidP="00E42320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E42320" w:rsidRDefault="00E42320" w:rsidP="00E42320">
      <w:pPr>
        <w:pStyle w:val="SemEspaamento"/>
        <w:jc w:val="right"/>
        <w:rPr>
          <w:rFonts w:ascii="Times New Roman" w:hAnsi="Times New Roman" w:cs="Times New Roman"/>
          <w:sz w:val="28"/>
          <w:szCs w:val="24"/>
        </w:rPr>
      </w:pPr>
      <w:r w:rsidRPr="00426DFC">
        <w:rPr>
          <w:rFonts w:ascii="Times New Roman" w:hAnsi="Times New Roman" w:cs="Times New Roman"/>
          <w:sz w:val="24"/>
        </w:rPr>
        <w:t>Maria Emília da Trindade Prestes</w:t>
      </w:r>
      <w:r w:rsidRPr="00426DF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42320" w:rsidRDefault="00E42320" w:rsidP="00E42320">
      <w:pPr>
        <w:pStyle w:val="SemEspaamen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F24F2">
        <w:rPr>
          <w:rFonts w:ascii="Times New Roman" w:hAnsi="Times New Roman" w:cs="Times New Roman"/>
          <w:sz w:val="24"/>
        </w:rPr>
        <w:t>Professor Coordenador/Orientador</w:t>
      </w:r>
      <w:r>
        <w:rPr>
          <w:rFonts w:ascii="Times New Roman" w:hAnsi="Times New Roman" w:cs="Times New Roman"/>
          <w:sz w:val="24"/>
        </w:rPr>
        <w:t xml:space="preserve"> – CE/DHP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86C3B" w:rsidRPr="00886C3B" w:rsidRDefault="00886C3B" w:rsidP="00886C3B">
      <w:pPr>
        <w:pStyle w:val="SemEspaamento"/>
        <w:jc w:val="right"/>
        <w:rPr>
          <w:rFonts w:ascii="Times New Roman" w:hAnsi="Times New Roman" w:cs="Times New Roman"/>
          <w:sz w:val="24"/>
          <w:szCs w:val="24"/>
          <w:lang w:eastAsia="pt-BR"/>
        </w:rPr>
      </w:pPr>
      <w:r w:rsidRPr="00886C3B">
        <w:rPr>
          <w:rFonts w:ascii="Times New Roman" w:hAnsi="Times New Roman" w:cs="Times New Roman"/>
          <w:sz w:val="24"/>
          <w:szCs w:val="24"/>
          <w:lang w:eastAsia="pt-BR"/>
        </w:rPr>
        <w:t>Kátia Santos da Silva</w:t>
      </w:r>
      <w:r w:rsidR="00810FA6">
        <w:rPr>
          <w:rFonts w:ascii="Times New Roman" w:hAnsi="Times New Roman" w:cs="Times New Roman"/>
          <w:sz w:val="24"/>
          <w:szCs w:val="24"/>
          <w:lang w:eastAsia="pt-BR"/>
        </w:rPr>
        <w:t xml:space="preserve"> (</w:t>
      </w:r>
      <w:r w:rsidR="00E42320">
        <w:rPr>
          <w:rFonts w:ascii="Times New Roman" w:hAnsi="Times New Roman" w:cs="Times New Roman"/>
          <w:sz w:val="24"/>
          <w:szCs w:val="24"/>
          <w:lang w:eastAsia="pt-BR"/>
        </w:rPr>
        <w:t>Bolsista</w:t>
      </w:r>
      <w:r w:rsidR="00810FA6">
        <w:rPr>
          <w:rFonts w:ascii="Times New Roman" w:hAnsi="Times New Roman" w:cs="Times New Roman"/>
          <w:sz w:val="24"/>
          <w:szCs w:val="24"/>
          <w:lang w:eastAsia="pt-BR"/>
        </w:rPr>
        <w:t>)</w:t>
      </w:r>
    </w:p>
    <w:p w:rsidR="00886C3B" w:rsidRPr="00886C3B" w:rsidRDefault="00886C3B" w:rsidP="00886C3B">
      <w:pPr>
        <w:pStyle w:val="SemEspaamento"/>
        <w:jc w:val="right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810FA6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886C3B">
        <w:rPr>
          <w:rFonts w:ascii="Times New Roman" w:hAnsi="Times New Roman" w:cs="Times New Roman"/>
          <w:sz w:val="24"/>
          <w:szCs w:val="24"/>
          <w:lang w:eastAsia="pt-BR"/>
        </w:rPr>
        <w:t>Ítalo Eduardo Medeiros Sousa</w:t>
      </w:r>
      <w:r w:rsidR="00810FA6">
        <w:rPr>
          <w:rFonts w:ascii="Times New Roman" w:hAnsi="Times New Roman" w:cs="Times New Roman"/>
          <w:sz w:val="24"/>
          <w:szCs w:val="24"/>
          <w:lang w:eastAsia="pt-BR"/>
        </w:rPr>
        <w:t xml:space="preserve"> (</w:t>
      </w:r>
      <w:r w:rsidR="00E42320">
        <w:rPr>
          <w:rFonts w:ascii="Times New Roman" w:hAnsi="Times New Roman" w:cs="Times New Roman"/>
          <w:sz w:val="24"/>
          <w:szCs w:val="24"/>
          <w:lang w:eastAsia="pt-BR"/>
        </w:rPr>
        <w:t>Bolsista</w:t>
      </w:r>
      <w:r w:rsidR="00810FA6">
        <w:rPr>
          <w:rFonts w:ascii="Times New Roman" w:hAnsi="Times New Roman" w:cs="Times New Roman"/>
          <w:sz w:val="24"/>
          <w:szCs w:val="24"/>
          <w:lang w:eastAsia="pt-BR"/>
        </w:rPr>
        <w:t>)</w:t>
      </w:r>
    </w:p>
    <w:p w:rsidR="00886C3B" w:rsidRPr="00886C3B" w:rsidRDefault="00886C3B" w:rsidP="00886C3B">
      <w:pPr>
        <w:pStyle w:val="SemEspaamento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:rsidR="00886C3B" w:rsidRPr="00886C3B" w:rsidRDefault="00886C3B" w:rsidP="00886C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t-BR"/>
        </w:rPr>
      </w:pPr>
    </w:p>
    <w:p w:rsidR="00CB38AC" w:rsidRDefault="00CB38AC"/>
    <w:p w:rsidR="000C68B3" w:rsidRPr="00E42320" w:rsidRDefault="00E42320" w:rsidP="00E42320">
      <w:pPr>
        <w:rPr>
          <w:rFonts w:ascii="Times New Roman" w:hAnsi="Times New Roman" w:cs="Times New Roman"/>
          <w:b/>
          <w:sz w:val="24"/>
          <w:szCs w:val="24"/>
        </w:rPr>
      </w:pPr>
      <w:r w:rsidRPr="00E42320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140407" w:rsidRDefault="00886C3B" w:rsidP="00715BA8">
      <w:pPr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86C3B">
        <w:rPr>
          <w:rFonts w:ascii="Times New Roman" w:eastAsia="Times New Roman" w:hAnsi="Times New Roman" w:cs="Times New Roman"/>
          <w:sz w:val="24"/>
          <w:szCs w:val="24"/>
          <w:lang w:eastAsia="pt-BR"/>
        </w:rPr>
        <w:t>Este relatório tem por finalidade apresentar os resultados parciais do projeto de pesquisa intitulado</w:t>
      </w:r>
      <w:r w:rsidR="008E41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86C3B">
        <w:rPr>
          <w:rFonts w:ascii="Times New Roman" w:eastAsia="Times New Roman" w:hAnsi="Times New Roman" w:cs="Times New Roman"/>
          <w:sz w:val="24"/>
          <w:szCs w:val="24"/>
          <w:lang w:eastAsia="pt-BR"/>
        </w:rPr>
        <w:t>“O Ensino Superior e a Educação de Adultos: as trajetórias de aprendizagens dos alunos de licenciaturas</w:t>
      </w:r>
      <w:r w:rsidRPr="00886C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Universidade Federal da Paraíba – UFPB/ C</w:t>
      </w:r>
      <w:r w:rsidR="008E411F" w:rsidRPr="00886C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ampus</w:t>
      </w:r>
      <w:r w:rsidRPr="00886C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I” orientada p</w:t>
      </w:r>
      <w:r w:rsidR="006E09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ela </w:t>
      </w:r>
      <w:proofErr w:type="gramStart"/>
      <w:r w:rsidR="006E09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Prof.ª</w:t>
      </w:r>
      <w:proofErr w:type="gramEnd"/>
      <w:r w:rsidR="006E09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Dr.ª Emília Prestes e</w:t>
      </w:r>
      <w:r w:rsidRPr="00886C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financiado com recursos do Programa de Licenci</w:t>
      </w:r>
      <w:r w:rsidR="000001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atura – PROLICEN/UFPB</w:t>
      </w:r>
      <w:r w:rsidR="003E22C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3E22C2" w:rsidRPr="000C68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Seu foco, centrado </w:t>
      </w:r>
      <w:r w:rsidR="00D16A56" w:rsidRPr="000C68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 alunado adulto que ingressa nas licenciaturas depois dos 30 anos</w:t>
      </w:r>
      <w:r w:rsidR="003E22C2" w:rsidRPr="000C68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tem como proposta conhecer as dificuldades e facilidades enfrentadas por essas pessoas nos s</w:t>
      </w:r>
      <w:r w:rsidR="003204C2" w:rsidRPr="000C68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eus processos de aprendizagem e</w:t>
      </w:r>
      <w:r w:rsidR="005C575C" w:rsidRPr="000C68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também </w:t>
      </w:r>
      <w:r w:rsidRPr="000C68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atualizar e aprofundar algumas questões conceituais e teóricas sobre a relação entre A</w:t>
      </w:r>
      <w:r w:rsidR="002A7FC3" w:rsidRPr="000C68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prendizagem</w:t>
      </w:r>
      <w:r w:rsidR="00A40A11" w:rsidRPr="000C68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Ensino e Formação.</w:t>
      </w:r>
      <w:r w:rsidR="004718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6013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886C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9B62EF" w:rsidRDefault="000001D4" w:rsidP="008B67E3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7AD3">
        <w:rPr>
          <w:rFonts w:ascii="Times New Roman" w:hAnsi="Times New Roman" w:cs="Times New Roman"/>
          <w:sz w:val="24"/>
          <w:szCs w:val="24"/>
        </w:rPr>
        <w:t>Estudar os processos educacionais</w:t>
      </w:r>
      <w:r>
        <w:rPr>
          <w:rFonts w:ascii="Times New Roman" w:hAnsi="Times New Roman" w:cs="Times New Roman"/>
          <w:sz w:val="24"/>
          <w:szCs w:val="24"/>
        </w:rPr>
        <w:t xml:space="preserve"> relacionados com os alunos que ingressam recentemente na</w:t>
      </w:r>
      <w:r w:rsidR="005C57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universidade </w:t>
      </w:r>
      <w:r w:rsidRPr="008B7AD3">
        <w:rPr>
          <w:rFonts w:ascii="Times New Roman" w:hAnsi="Times New Roman" w:cs="Times New Roman"/>
          <w:sz w:val="24"/>
          <w:szCs w:val="24"/>
        </w:rPr>
        <w:t>exige</w:t>
      </w:r>
      <w:r>
        <w:rPr>
          <w:rFonts w:ascii="Times New Roman" w:hAnsi="Times New Roman" w:cs="Times New Roman"/>
          <w:sz w:val="24"/>
          <w:szCs w:val="24"/>
        </w:rPr>
        <w:t xml:space="preserve"> que se possa conhecer e refletir sobre</w:t>
      </w:r>
      <w:r w:rsidR="003E22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 recentes</w:t>
      </w:r>
      <w:r w:rsidR="007174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políticas</w:t>
      </w:r>
      <w:r w:rsidR="00717442">
        <w:rPr>
          <w:rFonts w:ascii="Times New Roman" w:hAnsi="Times New Roman" w:cs="Times New Roman"/>
          <w:sz w:val="24"/>
          <w:szCs w:val="24"/>
        </w:rPr>
        <w:t xml:space="preserve"> </w:t>
      </w:r>
      <w:r w:rsidR="00AF3407">
        <w:rPr>
          <w:rFonts w:ascii="Times New Roman" w:hAnsi="Times New Roman" w:cs="Times New Roman"/>
          <w:sz w:val="24"/>
          <w:szCs w:val="24"/>
        </w:rPr>
        <w:t>de democratizaçã</w:t>
      </w:r>
      <w:r w:rsidR="00717442">
        <w:rPr>
          <w:rFonts w:ascii="Times New Roman" w:hAnsi="Times New Roman" w:cs="Times New Roman"/>
          <w:sz w:val="24"/>
          <w:szCs w:val="24"/>
        </w:rPr>
        <w:t>o</w:t>
      </w:r>
      <w:r w:rsidR="00AF3407">
        <w:rPr>
          <w:rFonts w:ascii="Times New Roman" w:hAnsi="Times New Roman" w:cs="Times New Roman"/>
          <w:sz w:val="24"/>
          <w:szCs w:val="24"/>
        </w:rPr>
        <w:t xml:space="preserve"> de ensino,</w:t>
      </w:r>
      <w:r w:rsidR="00717442">
        <w:rPr>
          <w:rFonts w:ascii="Times New Roman" w:hAnsi="Times New Roman" w:cs="Times New Roman"/>
          <w:sz w:val="24"/>
          <w:szCs w:val="24"/>
        </w:rPr>
        <w:t xml:space="preserve"> que contribuíram para a expansão do Ensino Superior</w:t>
      </w:r>
      <w:r w:rsidR="00AF3407">
        <w:rPr>
          <w:rFonts w:ascii="Times New Roman" w:hAnsi="Times New Roman" w:cs="Times New Roman"/>
          <w:sz w:val="24"/>
          <w:szCs w:val="24"/>
        </w:rPr>
        <w:t xml:space="preserve"> no nosso país</w:t>
      </w:r>
      <w:r w:rsidR="003E22C2">
        <w:rPr>
          <w:rFonts w:ascii="Times New Roman" w:hAnsi="Times New Roman" w:cs="Times New Roman"/>
          <w:sz w:val="24"/>
          <w:szCs w:val="24"/>
        </w:rPr>
        <w:t xml:space="preserve">. </w:t>
      </w:r>
      <w:r w:rsidR="002C355D" w:rsidRPr="002C3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É</w:t>
      </w:r>
      <w:r w:rsidR="00F53747">
        <w:rPr>
          <w:rFonts w:ascii="Times New Roman" w:hAnsi="Times New Roman" w:cs="Times New Roman"/>
          <w:sz w:val="24"/>
          <w:szCs w:val="24"/>
        </w:rPr>
        <w:t xml:space="preserve"> a partir da década de </w:t>
      </w:r>
      <w:r w:rsidR="002C355D" w:rsidRPr="002C355D">
        <w:rPr>
          <w:rFonts w:ascii="Times New Roman" w:hAnsi="Times New Roman" w:cs="Times New Roman"/>
          <w:sz w:val="24"/>
          <w:szCs w:val="24"/>
        </w:rPr>
        <w:t>90</w:t>
      </w:r>
      <w:r w:rsidR="002C355D" w:rsidRPr="002C355D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="002C355D" w:rsidRPr="002C355D">
        <w:rPr>
          <w:rFonts w:ascii="Times New Roman" w:hAnsi="Times New Roman" w:cs="Times New Roman"/>
          <w:sz w:val="24"/>
          <w:szCs w:val="24"/>
        </w:rPr>
        <w:t xml:space="preserve">, </w:t>
      </w:r>
      <w:r w:rsidR="00F96623">
        <w:rPr>
          <w:rFonts w:ascii="Times New Roman" w:hAnsi="Times New Roman" w:cs="Times New Roman"/>
          <w:sz w:val="24"/>
          <w:szCs w:val="24"/>
        </w:rPr>
        <w:t>que</w:t>
      </w:r>
      <w:r w:rsidR="002C355D" w:rsidRPr="002C355D">
        <w:rPr>
          <w:rFonts w:ascii="Times New Roman" w:hAnsi="Times New Roman" w:cs="Times New Roman"/>
          <w:sz w:val="24"/>
          <w:szCs w:val="24"/>
        </w:rPr>
        <w:t xml:space="preserve"> o Brasil</w:t>
      </w:r>
      <w:r>
        <w:rPr>
          <w:rFonts w:ascii="Times New Roman" w:hAnsi="Times New Roman" w:cs="Times New Roman"/>
          <w:sz w:val="24"/>
          <w:szCs w:val="24"/>
        </w:rPr>
        <w:t xml:space="preserve"> seguind</w:t>
      </w:r>
      <w:r w:rsidR="009B62EF">
        <w:rPr>
          <w:rFonts w:ascii="Times New Roman" w:hAnsi="Times New Roman" w:cs="Times New Roman"/>
          <w:sz w:val="24"/>
          <w:szCs w:val="24"/>
        </w:rPr>
        <w:t>o uma tendência internacional, se posiciona a favor da ampliação de</w:t>
      </w:r>
      <w:r>
        <w:rPr>
          <w:rFonts w:ascii="Times New Roman" w:hAnsi="Times New Roman" w:cs="Times New Roman"/>
          <w:sz w:val="24"/>
          <w:szCs w:val="24"/>
        </w:rPr>
        <w:t xml:space="preserve"> sua oferta educativa</w:t>
      </w:r>
      <w:r w:rsidR="009B62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="009B62EF">
        <w:rPr>
          <w:rFonts w:ascii="Times New Roman" w:hAnsi="Times New Roman" w:cs="Times New Roman"/>
          <w:sz w:val="24"/>
          <w:szCs w:val="24"/>
        </w:rPr>
        <w:t>se compromete</w:t>
      </w:r>
      <w:r w:rsidR="002C355D" w:rsidRPr="002C355D">
        <w:rPr>
          <w:rFonts w:ascii="Times New Roman" w:hAnsi="Times New Roman" w:cs="Times New Roman"/>
          <w:sz w:val="24"/>
          <w:szCs w:val="24"/>
        </w:rPr>
        <w:t xml:space="preserve"> com as metas de erradicaçã</w:t>
      </w:r>
      <w:r>
        <w:rPr>
          <w:rFonts w:ascii="Times New Roman" w:hAnsi="Times New Roman" w:cs="Times New Roman"/>
          <w:sz w:val="24"/>
          <w:szCs w:val="24"/>
        </w:rPr>
        <w:t>o do analfabetismo e da pobreza.</w:t>
      </w:r>
    </w:p>
    <w:p w:rsidR="00CC2A97" w:rsidRPr="002C355D" w:rsidRDefault="000001D4" w:rsidP="008B67E3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Neste contexto</w:t>
      </w:r>
      <w:r w:rsidR="009B62EF">
        <w:rPr>
          <w:rFonts w:ascii="Times New Roman" w:hAnsi="Times New Roman" w:cs="Times New Roman"/>
          <w:sz w:val="24"/>
          <w:szCs w:val="24"/>
        </w:rPr>
        <w:t xml:space="preserve"> contempla não apenas os jovens</w:t>
      </w:r>
      <w:r>
        <w:rPr>
          <w:rFonts w:ascii="Times New Roman" w:hAnsi="Times New Roman" w:cs="Times New Roman"/>
          <w:sz w:val="24"/>
          <w:szCs w:val="24"/>
        </w:rPr>
        <w:t>,</w:t>
      </w:r>
      <w:r w:rsidR="009B62EF">
        <w:rPr>
          <w:rFonts w:ascii="Times New Roman" w:hAnsi="Times New Roman" w:cs="Times New Roman"/>
          <w:sz w:val="24"/>
          <w:szCs w:val="24"/>
        </w:rPr>
        <w:t xml:space="preserve"> </w:t>
      </w:r>
      <w:r w:rsidR="00F53747">
        <w:rPr>
          <w:rFonts w:ascii="Times New Roman" w:hAnsi="Times New Roman" w:cs="Times New Roman"/>
          <w:sz w:val="24"/>
          <w:szCs w:val="24"/>
        </w:rPr>
        <w:t>mas também, o</w:t>
      </w:r>
      <w:r>
        <w:rPr>
          <w:rFonts w:ascii="Times New Roman" w:hAnsi="Times New Roman" w:cs="Times New Roman"/>
          <w:sz w:val="24"/>
          <w:szCs w:val="24"/>
        </w:rPr>
        <w:t xml:space="preserve"> público</w:t>
      </w:r>
      <w:r w:rsidR="00F53747">
        <w:rPr>
          <w:rFonts w:ascii="Times New Roman" w:hAnsi="Times New Roman" w:cs="Times New Roman"/>
          <w:sz w:val="24"/>
          <w:szCs w:val="24"/>
        </w:rPr>
        <w:t xml:space="preserve"> adulto.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2C355D" w:rsidRPr="002C355D">
        <w:rPr>
          <w:rFonts w:ascii="Times New Roman" w:hAnsi="Times New Roman" w:cs="Times New Roman"/>
          <w:sz w:val="24"/>
          <w:szCs w:val="24"/>
        </w:rPr>
        <w:t xml:space="preserve"> educação de adultos</w:t>
      </w:r>
      <w:r>
        <w:rPr>
          <w:rFonts w:ascii="Times New Roman" w:hAnsi="Times New Roman" w:cs="Times New Roman"/>
          <w:sz w:val="24"/>
          <w:szCs w:val="24"/>
        </w:rPr>
        <w:t xml:space="preserve"> no Brasil, </w:t>
      </w:r>
      <w:r w:rsidR="002C355D" w:rsidRPr="002C355D">
        <w:rPr>
          <w:rFonts w:ascii="Times New Roman" w:hAnsi="Times New Roman" w:cs="Times New Roman"/>
          <w:sz w:val="24"/>
          <w:szCs w:val="24"/>
        </w:rPr>
        <w:t>a exemplo de outros países</w:t>
      </w:r>
      <w:r>
        <w:rPr>
          <w:rFonts w:ascii="Times New Roman" w:hAnsi="Times New Roman" w:cs="Times New Roman"/>
          <w:sz w:val="24"/>
          <w:szCs w:val="24"/>
        </w:rPr>
        <w:t>, é reforçada através do</w:t>
      </w:r>
      <w:r w:rsidR="007558B7">
        <w:rPr>
          <w:rFonts w:ascii="Times New Roman" w:hAnsi="Times New Roman" w:cs="Times New Roman"/>
          <w:sz w:val="24"/>
          <w:szCs w:val="24"/>
        </w:rPr>
        <w:t xml:space="preserve"> </w:t>
      </w:r>
      <w:r w:rsidR="002C355D" w:rsidRPr="002C355D">
        <w:rPr>
          <w:rFonts w:ascii="Times New Roman" w:hAnsi="Times New Roman" w:cs="Times New Roman"/>
          <w:sz w:val="24"/>
          <w:szCs w:val="24"/>
        </w:rPr>
        <w:t xml:space="preserve">compromisso </w:t>
      </w:r>
      <w:r>
        <w:rPr>
          <w:rFonts w:ascii="Times New Roman" w:hAnsi="Times New Roman" w:cs="Times New Roman"/>
          <w:sz w:val="24"/>
          <w:szCs w:val="24"/>
        </w:rPr>
        <w:t xml:space="preserve">internacional </w:t>
      </w:r>
      <w:r w:rsidR="009B62EF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 xml:space="preserve">oferecerem </w:t>
      </w:r>
      <w:r w:rsidR="002C355D" w:rsidRPr="002C355D">
        <w:rPr>
          <w:rFonts w:ascii="Times New Roman" w:hAnsi="Times New Roman" w:cs="Times New Roman"/>
          <w:sz w:val="24"/>
          <w:szCs w:val="24"/>
        </w:rPr>
        <w:t>com</w:t>
      </w:r>
      <w:r>
        <w:rPr>
          <w:rFonts w:ascii="Times New Roman" w:hAnsi="Times New Roman" w:cs="Times New Roman"/>
          <w:sz w:val="24"/>
          <w:szCs w:val="24"/>
        </w:rPr>
        <w:t xml:space="preserve">o direito </w:t>
      </w:r>
      <w:r w:rsidR="002C355D" w:rsidRPr="002C355D">
        <w:rPr>
          <w:rFonts w:ascii="Times New Roman" w:hAnsi="Times New Roman" w:cs="Times New Roman"/>
          <w:sz w:val="24"/>
          <w:szCs w:val="24"/>
        </w:rPr>
        <w:t>a</w:t>
      </w:r>
      <w:r w:rsidR="007558B7">
        <w:rPr>
          <w:rFonts w:ascii="Times New Roman" w:hAnsi="Times New Roman" w:cs="Times New Roman"/>
          <w:sz w:val="24"/>
          <w:szCs w:val="24"/>
        </w:rPr>
        <w:t xml:space="preserve"> </w:t>
      </w:r>
      <w:r w:rsidR="002C355D" w:rsidRPr="002C355D">
        <w:rPr>
          <w:rFonts w:ascii="Times New Roman" w:hAnsi="Times New Roman" w:cs="Times New Roman"/>
          <w:i/>
          <w:sz w:val="24"/>
          <w:szCs w:val="24"/>
        </w:rPr>
        <w:t>Educação para Todos.</w:t>
      </w:r>
      <w:r w:rsidR="007558B7">
        <w:rPr>
          <w:rFonts w:ascii="Times New Roman" w:hAnsi="Times New Roman" w:cs="Times New Roman"/>
          <w:sz w:val="24"/>
          <w:szCs w:val="24"/>
        </w:rPr>
        <w:t xml:space="preserve"> </w:t>
      </w:r>
      <w:r w:rsidR="002C355D" w:rsidRPr="002C3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Nesta perspectiva,</w:t>
      </w:r>
      <w:r w:rsidR="000C7FBB">
        <w:rPr>
          <w:rFonts w:ascii="Times New Roman" w:hAnsi="Times New Roman" w:cs="Times New Roman"/>
          <w:sz w:val="24"/>
          <w:szCs w:val="24"/>
        </w:rPr>
        <w:t xml:space="preserve"> o</w:t>
      </w:r>
      <w:r w:rsidR="007558B7">
        <w:rPr>
          <w:rFonts w:ascii="Times New Roman" w:hAnsi="Times New Roman" w:cs="Times New Roman"/>
          <w:sz w:val="24"/>
          <w:szCs w:val="24"/>
        </w:rPr>
        <w:t xml:space="preserve"> </w:t>
      </w:r>
      <w:r w:rsidR="00131E59">
        <w:rPr>
          <w:rFonts w:ascii="Times New Roman" w:hAnsi="Times New Roman" w:cs="Times New Roman"/>
          <w:sz w:val="24"/>
          <w:szCs w:val="24"/>
        </w:rPr>
        <w:t>Ensino Superior,</w:t>
      </w:r>
      <w:r w:rsidR="007558B7">
        <w:rPr>
          <w:rFonts w:ascii="Times New Roman" w:hAnsi="Times New Roman" w:cs="Times New Roman"/>
          <w:sz w:val="24"/>
          <w:szCs w:val="24"/>
        </w:rPr>
        <w:t xml:space="preserve"> </w:t>
      </w:r>
      <w:r w:rsidR="00131E59">
        <w:rPr>
          <w:rFonts w:ascii="Times New Roman" w:hAnsi="Times New Roman" w:cs="Times New Roman"/>
          <w:sz w:val="24"/>
          <w:szCs w:val="24"/>
        </w:rPr>
        <w:t>passa a ser</w:t>
      </w:r>
      <w:r w:rsidR="003E22C2">
        <w:rPr>
          <w:rFonts w:ascii="Times New Roman" w:hAnsi="Times New Roman" w:cs="Times New Roman"/>
          <w:sz w:val="24"/>
          <w:szCs w:val="24"/>
        </w:rPr>
        <w:t xml:space="preserve"> visto</w:t>
      </w:r>
      <w:r w:rsidR="000C7FBB">
        <w:rPr>
          <w:rFonts w:ascii="Times New Roman" w:hAnsi="Times New Roman" w:cs="Times New Roman"/>
          <w:sz w:val="24"/>
          <w:szCs w:val="24"/>
        </w:rPr>
        <w:t xml:space="preserve"> não apenas </w:t>
      </w:r>
      <w:r w:rsidR="002C355D" w:rsidRPr="002C355D">
        <w:rPr>
          <w:rFonts w:ascii="Times New Roman" w:hAnsi="Times New Roman" w:cs="Times New Roman"/>
          <w:sz w:val="24"/>
          <w:szCs w:val="24"/>
        </w:rPr>
        <w:t>como um instrumento viabilizador</w:t>
      </w:r>
      <w:r w:rsidR="007558B7">
        <w:rPr>
          <w:rFonts w:ascii="Times New Roman" w:hAnsi="Times New Roman" w:cs="Times New Roman"/>
          <w:sz w:val="24"/>
          <w:szCs w:val="24"/>
        </w:rPr>
        <w:t xml:space="preserve"> </w:t>
      </w:r>
      <w:r w:rsidR="002C355D" w:rsidRPr="002C355D">
        <w:rPr>
          <w:rFonts w:ascii="Times New Roman" w:hAnsi="Times New Roman" w:cs="Times New Roman"/>
          <w:sz w:val="24"/>
          <w:szCs w:val="24"/>
        </w:rPr>
        <w:t>do crescimento e fortalecimento das expectativas nacionais e internacionais</w:t>
      </w:r>
      <w:r w:rsidR="000C7FBB">
        <w:rPr>
          <w:rFonts w:ascii="Times New Roman" w:hAnsi="Times New Roman" w:cs="Times New Roman"/>
          <w:sz w:val="24"/>
          <w:szCs w:val="24"/>
        </w:rPr>
        <w:t>, mas, também como um direito</w:t>
      </w:r>
      <w:r w:rsidR="002C355D" w:rsidRPr="002C355D">
        <w:rPr>
          <w:rFonts w:ascii="Times New Roman" w:hAnsi="Times New Roman" w:cs="Times New Roman"/>
          <w:sz w:val="24"/>
          <w:szCs w:val="24"/>
        </w:rPr>
        <w:t>.</w:t>
      </w:r>
    </w:p>
    <w:p w:rsidR="00E42320" w:rsidRDefault="003E22C2" w:rsidP="007558B7">
      <w:pPr>
        <w:spacing w:after="100" w:line="360" w:lineRule="auto"/>
        <w:ind w:firstLine="851"/>
        <w:jc w:val="both"/>
        <w:rPr>
          <w:rFonts w:ascii="Times New Roman" w:hAnsi="Times New Roman"/>
          <w:sz w:val="24"/>
          <w:szCs w:val="24"/>
        </w:rPr>
        <w:sectPr w:rsidR="00E42320" w:rsidSect="004A7238">
          <w:head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Para dar suporte a esta proposta de</w:t>
      </w:r>
      <w:r w:rsidR="00D3045E" w:rsidRPr="00CE5794">
        <w:rPr>
          <w:rFonts w:ascii="Times New Roman" w:hAnsi="Times New Roman"/>
          <w:sz w:val="24"/>
          <w:szCs w:val="24"/>
        </w:rPr>
        <w:t xml:space="preserve"> democratização do acesso ao ensino superior,</w:t>
      </w:r>
      <w:r w:rsidR="007558B7" w:rsidRPr="00CE57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surge o</w:t>
      </w:r>
      <w:r w:rsidRPr="00CE5794">
        <w:rPr>
          <w:rFonts w:ascii="Times New Roman" w:hAnsi="Times New Roman"/>
          <w:sz w:val="24"/>
          <w:szCs w:val="24"/>
        </w:rPr>
        <w:t xml:space="preserve"> </w:t>
      </w:r>
      <w:r w:rsidR="00D3045E" w:rsidRPr="00CE5794">
        <w:rPr>
          <w:rFonts w:ascii="Times New Roman" w:hAnsi="Times New Roman"/>
          <w:sz w:val="24"/>
          <w:szCs w:val="24"/>
        </w:rPr>
        <w:t xml:space="preserve">Programa de Apoio a Planos de Reestruturação e Expansão das </w:t>
      </w:r>
      <w:proofErr w:type="gramStart"/>
    </w:p>
    <w:p w:rsidR="00D3045E" w:rsidRPr="00CE5794" w:rsidRDefault="00D3045E" w:rsidP="007558B7">
      <w:pPr>
        <w:spacing w:after="10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End"/>
      <w:r w:rsidRPr="00CE5794">
        <w:rPr>
          <w:rFonts w:ascii="Times New Roman" w:hAnsi="Times New Roman"/>
          <w:sz w:val="24"/>
          <w:szCs w:val="24"/>
        </w:rPr>
        <w:lastRenderedPageBreak/>
        <w:t>Universidades Federais – REUNI que vem, desde 2007</w:t>
      </w:r>
      <w:r w:rsidRPr="00CE5794">
        <w:rPr>
          <w:rStyle w:val="Refdenotaderodap"/>
          <w:rFonts w:ascii="Times New Roman" w:hAnsi="Times New Roman"/>
          <w:sz w:val="24"/>
          <w:szCs w:val="24"/>
        </w:rPr>
        <w:footnoteReference w:id="2"/>
      </w:r>
      <w:r w:rsidRPr="00CE5794">
        <w:rPr>
          <w:rFonts w:ascii="Times New Roman" w:hAnsi="Times New Roman"/>
          <w:sz w:val="24"/>
          <w:szCs w:val="24"/>
        </w:rPr>
        <w:t xml:space="preserve"> propiciando uma grande expansão na educação superior brasileira, através da criação de novos cursos; do aumento de vagas de ingresso, especialmente no período noturno; </w:t>
      </w:r>
      <w:r w:rsidR="00CE5794" w:rsidRPr="00E95FB9">
        <w:rPr>
          <w:rFonts w:ascii="Times New Roman" w:eastAsia="Times New Roman" w:hAnsi="Times New Roman" w:cs="Times New Roman"/>
          <w:sz w:val="24"/>
          <w:szCs w:val="24"/>
          <w:lang w:eastAsia="pt-BR"/>
        </w:rPr>
        <w:t>na ampliação e manutenção dos espaços físicos, contratação de mão-de-obra qualificada</w:t>
      </w:r>
      <w:r w:rsidR="00CE5794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E5794" w:rsidRPr="00E95F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entre outras medidas</w:t>
      </w:r>
      <w:r w:rsidR="00CE57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A7FC3" w:rsidRPr="00CE5794" w:rsidRDefault="002A7FC3" w:rsidP="00CE57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95F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Essa nova compreensão sobre a democratização do ensino superior aliada as metas do </w:t>
      </w:r>
      <w:r w:rsidRPr="00D165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REUNI, </w:t>
      </w:r>
      <w:r w:rsidR="00D165C1" w:rsidRPr="00D165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possibilitou</w:t>
      </w:r>
      <w:r w:rsidRPr="00E95F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D165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às universidades uma expansão de modo a </w:t>
      </w:r>
      <w:r w:rsidR="00EF63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modificar </w:t>
      </w:r>
      <w:r w:rsidR="00EF6303" w:rsidRPr="00E95F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seu</w:t>
      </w:r>
      <w:r w:rsidR="00D165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modelo elitizante</w:t>
      </w:r>
      <w:r w:rsidRPr="00E95F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</w:t>
      </w:r>
      <w:r w:rsidR="00D165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F537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 tornando o que se entende</w:t>
      </w:r>
      <w:r w:rsidRPr="00E95F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hoje, </w:t>
      </w:r>
      <w:r w:rsidR="007558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como uma </w:t>
      </w:r>
      <w:r w:rsidRPr="00E95F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</w:t>
      </w:r>
      <w:r w:rsidR="00D165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niversidade de massa, ou seja, </w:t>
      </w:r>
      <w:r w:rsidR="007558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uma instituição </w:t>
      </w:r>
      <w:r w:rsidR="00D165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capaz de</w:t>
      </w:r>
      <w:r w:rsidR="00CE57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benefici</w:t>
      </w:r>
      <w:r w:rsidR="00D165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</w:t>
      </w:r>
      <w:r w:rsidRPr="00E95F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ingresso de “[...] um novo público, heterogêneo e variado, com origens sociais muito diferentes daquela habitualmente conhecida pelas universidades [...]”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E95F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(COULON, 2011, p.20). </w:t>
      </w:r>
      <w:r w:rsidRPr="000C68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Esse novo modelo de universidade propiciou o acesso de muitas pessoas que estavam potencialmente ou concret</w:t>
      </w:r>
      <w:r w:rsidR="003E22C2" w:rsidRPr="000C68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amente fora do ensino superior, entre eles as pessoas adultas, muitas delas oriundas das classes populares, da educação de jovens e adu</w:t>
      </w:r>
      <w:r w:rsidR="007558B7" w:rsidRPr="000C68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ltos e com histórias de insucesso escolar: evasão, abandono ou reprovação.</w:t>
      </w:r>
      <w:r w:rsidR="003E22C2" w:rsidRPr="00E95F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8E411F" w:rsidRDefault="000C7FBB" w:rsidP="008E411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7D41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conceito </w:t>
      </w:r>
      <w:r w:rsidR="006E20EC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="007D41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95FB9" w:rsidRPr="00E95FB9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adulto</w:t>
      </w:r>
      <w:r w:rsidR="00E95FB9" w:rsidRPr="00E95FB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t-BR"/>
        </w:rPr>
        <w:footnoteReference w:id="3"/>
      </w:r>
      <w:r w:rsidR="003E22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assume diferentes conotações dependentes da área de conhecimento e da vertente adotadas. Por isso</w:t>
      </w:r>
      <w:r w:rsidR="006E20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muitas são as definições de </w:t>
      </w:r>
      <w:r w:rsidR="003E22C2">
        <w:rPr>
          <w:rFonts w:ascii="Times New Roman" w:eastAsia="Times New Roman" w:hAnsi="Times New Roman" w:cs="Times New Roman"/>
          <w:sz w:val="24"/>
          <w:szCs w:val="24"/>
          <w:lang w:eastAsia="pt-BR"/>
        </w:rPr>
        <w:t>adulto.</w:t>
      </w:r>
      <w:r w:rsidR="006E20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="008E411F">
        <w:rPr>
          <w:rFonts w:ascii="Times New Roman" w:eastAsia="Times New Roman" w:hAnsi="Times New Roman" w:cs="Times New Roman"/>
          <w:sz w:val="24"/>
          <w:szCs w:val="24"/>
          <w:lang w:eastAsia="pt-BR"/>
        </w:rPr>
        <w:t>Como</w:t>
      </w:r>
      <w:r w:rsidR="006E20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</w:t>
      </w:r>
      <w:r w:rsidR="00D564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emplo, temos a UNESCO que considera </w:t>
      </w:r>
      <w:r w:rsidR="003E22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adulto a pessoa com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recorte etário </w:t>
      </w:r>
      <w:r w:rsidR="003E22C2">
        <w:rPr>
          <w:rFonts w:ascii="Times New Roman" w:eastAsia="Times New Roman" w:hAnsi="Times New Roman" w:cs="Times New Roman"/>
          <w:sz w:val="24"/>
          <w:szCs w:val="24"/>
          <w:lang w:eastAsia="pt-BR"/>
        </w:rPr>
        <w:t>acima dos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25</w:t>
      </w:r>
      <w:r w:rsidR="00D564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anos. J</w:t>
      </w:r>
      <w:r w:rsidR="008E411F">
        <w:rPr>
          <w:rFonts w:ascii="Times New Roman" w:eastAsia="Times New Roman" w:hAnsi="Times New Roman" w:cs="Times New Roman"/>
          <w:sz w:val="24"/>
          <w:szCs w:val="24"/>
          <w:lang w:eastAsia="pt-BR"/>
        </w:rPr>
        <w:t>á no Brasil, temos o IBGE e os Programas do MEC que 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mplia este recorte etário </w:t>
      </w:r>
      <w:r w:rsidR="003E22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acima dos </w:t>
      </w:r>
      <w:r w:rsidR="008E411F">
        <w:rPr>
          <w:rFonts w:ascii="Times New Roman" w:eastAsia="Times New Roman" w:hAnsi="Times New Roman" w:cs="Times New Roman"/>
          <w:sz w:val="24"/>
          <w:szCs w:val="24"/>
          <w:lang w:eastAsia="pt-BR"/>
        </w:rPr>
        <w:t>29 anos.</w:t>
      </w:r>
    </w:p>
    <w:p w:rsidR="005C575C" w:rsidRPr="005C575C" w:rsidRDefault="002C099A" w:rsidP="005C575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r w:rsidR="008E411F" w:rsidRPr="008E411F">
        <w:rPr>
          <w:rFonts w:ascii="Times New Roman" w:hAnsi="Times New Roman" w:cs="Times New Roman"/>
          <w:sz w:val="24"/>
          <w:szCs w:val="24"/>
        </w:rPr>
        <w:t xml:space="preserve">Para operacionalização desta pesquisa, </w:t>
      </w:r>
      <w:r w:rsidR="000C7FBB">
        <w:rPr>
          <w:rFonts w:ascii="Times New Roman" w:hAnsi="Times New Roman" w:cs="Times New Roman"/>
          <w:sz w:val="24"/>
          <w:szCs w:val="24"/>
        </w:rPr>
        <w:t>ainda que as normas do Ensino Superior considerem jovem o aluno</w:t>
      </w:r>
      <w:r w:rsidR="007558B7">
        <w:rPr>
          <w:rFonts w:ascii="Times New Roman" w:hAnsi="Times New Roman" w:cs="Times New Roman"/>
          <w:sz w:val="24"/>
          <w:szCs w:val="24"/>
        </w:rPr>
        <w:t xml:space="preserve"> </w:t>
      </w:r>
      <w:r w:rsidR="000C7FBB">
        <w:rPr>
          <w:rFonts w:ascii="Times New Roman" w:hAnsi="Times New Roman" w:cs="Times New Roman"/>
          <w:sz w:val="24"/>
          <w:szCs w:val="24"/>
        </w:rPr>
        <w:t>até os 24anos,</w:t>
      </w:r>
      <w:r w:rsidR="007558B7">
        <w:rPr>
          <w:rFonts w:ascii="Times New Roman" w:hAnsi="Times New Roman" w:cs="Times New Roman"/>
          <w:sz w:val="24"/>
          <w:szCs w:val="24"/>
        </w:rPr>
        <w:t xml:space="preserve"> </w:t>
      </w:r>
      <w:r w:rsidR="008E411F" w:rsidRPr="008E411F">
        <w:rPr>
          <w:rFonts w:ascii="Times New Roman" w:hAnsi="Times New Roman" w:cs="Times New Roman"/>
          <w:sz w:val="24"/>
          <w:szCs w:val="24"/>
        </w:rPr>
        <w:t xml:space="preserve">estamos considerando aluno adulto aquele que ingressou na UFPB/Campus </w:t>
      </w:r>
      <w:r w:rsidR="003E22C2">
        <w:rPr>
          <w:rFonts w:ascii="Times New Roman" w:hAnsi="Times New Roman" w:cs="Times New Roman"/>
          <w:sz w:val="24"/>
          <w:szCs w:val="24"/>
        </w:rPr>
        <w:t>I a partir de 30 anos de idade,</w:t>
      </w:r>
      <w:r w:rsidR="000C7FBB">
        <w:rPr>
          <w:rFonts w:ascii="Times New Roman" w:hAnsi="Times New Roman" w:cs="Times New Roman"/>
          <w:sz w:val="24"/>
          <w:szCs w:val="24"/>
        </w:rPr>
        <w:t xml:space="preserve"> ou seja,</w:t>
      </w:r>
      <w:r w:rsidR="007558B7">
        <w:rPr>
          <w:rFonts w:ascii="Times New Roman" w:hAnsi="Times New Roman" w:cs="Times New Roman"/>
          <w:sz w:val="24"/>
          <w:szCs w:val="24"/>
        </w:rPr>
        <w:t xml:space="preserve"> </w:t>
      </w:r>
      <w:r w:rsidR="00E95FB9" w:rsidRPr="00E95FB9">
        <w:rPr>
          <w:rFonts w:ascii="Times New Roman" w:hAnsi="Times New Roman" w:cs="Times New Roman"/>
          <w:sz w:val="24"/>
          <w:szCs w:val="24"/>
        </w:rPr>
        <w:t>acima da idade “regular”</w:t>
      </w:r>
      <w:r w:rsidR="007558B7" w:rsidRPr="00E95FB9">
        <w:rPr>
          <w:rFonts w:ascii="Times New Roman" w:hAnsi="Times New Roman" w:cs="Times New Roman"/>
          <w:sz w:val="24"/>
          <w:szCs w:val="24"/>
        </w:rPr>
        <w:t xml:space="preserve"> </w:t>
      </w:r>
      <w:r w:rsidR="007558B7">
        <w:rPr>
          <w:rFonts w:ascii="Times New Roman" w:hAnsi="Times New Roman" w:cs="Times New Roman"/>
          <w:sz w:val="24"/>
          <w:szCs w:val="24"/>
        </w:rPr>
        <w:t>padrão estabelecido pelas Políticas Educacionais do Ensino Superior</w:t>
      </w:r>
      <w:r w:rsidR="00E95FB9" w:rsidRPr="00E95FB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C68B3" w:rsidRPr="00E42320" w:rsidRDefault="000C68B3" w:rsidP="00E42320">
      <w:pPr>
        <w:rPr>
          <w:rFonts w:ascii="Times New Roman" w:hAnsi="Times New Roman" w:cs="Times New Roman"/>
          <w:b/>
          <w:sz w:val="24"/>
          <w:szCs w:val="24"/>
        </w:rPr>
      </w:pPr>
    </w:p>
    <w:p w:rsidR="000C68B3" w:rsidRPr="00E42320" w:rsidRDefault="00E42320" w:rsidP="00E42320">
      <w:pPr>
        <w:rPr>
          <w:rFonts w:ascii="Times New Roman" w:hAnsi="Times New Roman" w:cs="Times New Roman"/>
          <w:b/>
          <w:sz w:val="24"/>
          <w:szCs w:val="24"/>
        </w:rPr>
      </w:pPr>
      <w:r w:rsidRPr="00E42320">
        <w:rPr>
          <w:rFonts w:ascii="Times New Roman" w:hAnsi="Times New Roman" w:cs="Times New Roman"/>
          <w:b/>
          <w:sz w:val="24"/>
          <w:szCs w:val="24"/>
        </w:rPr>
        <w:t>METODOLOGIA</w:t>
      </w:r>
    </w:p>
    <w:p w:rsidR="00886C3B" w:rsidRDefault="00886C3B" w:rsidP="00886C3B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C3B">
        <w:rPr>
          <w:rFonts w:ascii="Times New Roman" w:hAnsi="Times New Roman" w:cs="Times New Roman"/>
          <w:color w:val="000000"/>
          <w:sz w:val="24"/>
          <w:szCs w:val="24"/>
        </w:rPr>
        <w:t>Para responder as questões teóricas inser</w:t>
      </w:r>
      <w:r w:rsidR="007558B7">
        <w:rPr>
          <w:rFonts w:ascii="Times New Roman" w:hAnsi="Times New Roman" w:cs="Times New Roman"/>
          <w:color w:val="000000"/>
          <w:sz w:val="24"/>
          <w:szCs w:val="24"/>
        </w:rPr>
        <w:t xml:space="preserve">idas nos objetivos da pesquisa </w:t>
      </w:r>
      <w:r w:rsidR="000C7FBB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886C3B">
        <w:rPr>
          <w:rFonts w:ascii="Times New Roman" w:hAnsi="Times New Roman" w:cs="Times New Roman"/>
          <w:color w:val="000000"/>
          <w:sz w:val="24"/>
          <w:szCs w:val="24"/>
        </w:rPr>
        <w:t xml:space="preserve">pelo </w:t>
      </w:r>
      <w:r w:rsidR="00810FA6" w:rsidRPr="00886C3B">
        <w:rPr>
          <w:rFonts w:ascii="Times New Roman" w:hAnsi="Times New Roman" w:cs="Times New Roman"/>
          <w:color w:val="000000"/>
          <w:sz w:val="24"/>
          <w:szCs w:val="24"/>
        </w:rPr>
        <w:t>problema</w:t>
      </w:r>
      <w:r w:rsidR="00810FA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10FA6" w:rsidRPr="00886C3B">
        <w:rPr>
          <w:rFonts w:ascii="Times New Roman" w:hAnsi="Times New Roman" w:cs="Times New Roman"/>
          <w:color w:val="000000"/>
          <w:sz w:val="24"/>
          <w:szCs w:val="24"/>
        </w:rPr>
        <w:t xml:space="preserve"> utilizamos</w:t>
      </w:r>
      <w:r w:rsidRPr="00886C3B">
        <w:rPr>
          <w:rFonts w:ascii="Times New Roman" w:hAnsi="Times New Roman" w:cs="Times New Roman"/>
          <w:color w:val="000000"/>
          <w:sz w:val="24"/>
          <w:szCs w:val="24"/>
        </w:rPr>
        <w:t xml:space="preserve"> diferentes estratégias metodológicas (as técnicas de pesquisa) que vem possibilitando uma maior aproximação com o fenômeno pesquisado – as dificuldades e </w:t>
      </w:r>
      <w:proofErr w:type="gramStart"/>
      <w:r w:rsidRPr="00886C3B">
        <w:rPr>
          <w:rFonts w:ascii="Times New Roman" w:hAnsi="Times New Roman" w:cs="Times New Roman"/>
          <w:color w:val="000000"/>
          <w:sz w:val="24"/>
          <w:szCs w:val="24"/>
        </w:rPr>
        <w:t>facilidades vivenciada pelo aluno adulto p</w:t>
      </w:r>
      <w:r w:rsidR="007558B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886C3B">
        <w:rPr>
          <w:rFonts w:ascii="Times New Roman" w:hAnsi="Times New Roman" w:cs="Times New Roman"/>
          <w:color w:val="000000"/>
          <w:sz w:val="24"/>
          <w:szCs w:val="24"/>
        </w:rPr>
        <w:t>ra frequentar o ensino</w:t>
      </w:r>
      <w:proofErr w:type="gramEnd"/>
      <w:r w:rsidRPr="00886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86C3B">
        <w:rPr>
          <w:rFonts w:ascii="Times New Roman" w:hAnsi="Times New Roman" w:cs="Times New Roman"/>
          <w:color w:val="000000"/>
          <w:sz w:val="24"/>
          <w:szCs w:val="24"/>
        </w:rPr>
        <w:lastRenderedPageBreak/>
        <w:t>superior</w:t>
      </w:r>
      <w:proofErr w:type="gramEnd"/>
      <w:r w:rsidRPr="00886C3B">
        <w:rPr>
          <w:rFonts w:ascii="Times New Roman" w:hAnsi="Times New Roman" w:cs="Times New Roman"/>
          <w:color w:val="000000"/>
          <w:sz w:val="24"/>
          <w:szCs w:val="24"/>
        </w:rPr>
        <w:t>.  Para tanto, até o pre</w:t>
      </w:r>
      <w:r w:rsidR="00A33A7D">
        <w:rPr>
          <w:rFonts w:ascii="Times New Roman" w:hAnsi="Times New Roman" w:cs="Times New Roman"/>
          <w:color w:val="000000"/>
          <w:sz w:val="24"/>
          <w:szCs w:val="24"/>
        </w:rPr>
        <w:t>sente momento foram desenvolvidos os seguintes procedimentos</w:t>
      </w:r>
      <w:r w:rsidRPr="00886C3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FB6780" w:rsidRPr="00FB6780" w:rsidRDefault="00FB6780" w:rsidP="00FB6780">
      <w:pPr>
        <w:numPr>
          <w:ilvl w:val="3"/>
          <w:numId w:val="2"/>
        </w:numPr>
        <w:spacing w:after="0" w:line="360" w:lineRule="auto"/>
        <w:ind w:left="851" w:hanging="785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FB678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Levantame</w:t>
      </w:r>
      <w:r w:rsidR="00A33A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nto e aprofundamento da literatura</w:t>
      </w:r>
      <w:r w:rsidRPr="00FB678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refer</w:t>
      </w:r>
      <w:r w:rsidR="00A33A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ente aos conceitos teóricos </w:t>
      </w:r>
      <w:r w:rsidR="00EF63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metodológicos</w:t>
      </w:r>
      <w:r w:rsidRPr="00FB678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relacionados com o tema, no qual tomamos por base: (BARROS, 2011); (BARROS, 2013); (CHARLOT, 2009); (COULON, 2011);</w:t>
      </w:r>
    </w:p>
    <w:p w:rsidR="00FB6780" w:rsidRPr="00FB6780" w:rsidRDefault="00FB6780" w:rsidP="00FB6780">
      <w:pPr>
        <w:numPr>
          <w:ilvl w:val="3"/>
          <w:numId w:val="2"/>
        </w:numPr>
        <w:spacing w:after="120" w:line="360" w:lineRule="auto"/>
        <w:ind w:left="851" w:hanging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B678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Levantamento da quantidade de alunos acim</w:t>
      </w:r>
      <w:r w:rsidR="00A33A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trinta anos matriculados</w:t>
      </w:r>
      <w:r w:rsidRPr="00FB678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A33A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</w:t>
      </w:r>
      <w:r w:rsidR="00A33A7D" w:rsidRPr="00FB678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diferentes cursos de licenciatura da UFPB</w:t>
      </w:r>
      <w:r w:rsidR="00A33A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/</w:t>
      </w:r>
      <w:r w:rsidR="00A33A7D" w:rsidRPr="00FB678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Campus I</w:t>
      </w:r>
      <w:r w:rsidR="00A33A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2013</w:t>
      </w:r>
      <w:r w:rsidRPr="00FB678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33A7D" w:rsidRPr="00A33A7D" w:rsidRDefault="00A33A7D" w:rsidP="00FB6780">
      <w:pPr>
        <w:numPr>
          <w:ilvl w:val="0"/>
          <w:numId w:val="2"/>
        </w:numPr>
        <w:spacing w:after="100" w:line="360" w:lineRule="auto"/>
        <w:ind w:left="851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>Elaboração do roteiro de entrevista;</w:t>
      </w:r>
    </w:p>
    <w:p w:rsidR="00A33A7D" w:rsidRDefault="00A33A7D" w:rsidP="00A33A7D">
      <w:pPr>
        <w:numPr>
          <w:ilvl w:val="0"/>
          <w:numId w:val="2"/>
        </w:numPr>
        <w:spacing w:after="120" w:line="360" w:lineRule="auto"/>
        <w:ind w:left="851" w:hanging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FB678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licação do pré-teste (</w:t>
      </w:r>
      <w:r w:rsidRPr="00FB678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entrevistas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r w:rsidRPr="00FB678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 cinco graduandos dos cursos de licenciatura da UFPB Campus I, no período junho/2013;</w:t>
      </w:r>
    </w:p>
    <w:p w:rsidR="00FB6780" w:rsidRPr="00FB6780" w:rsidRDefault="00A33A7D" w:rsidP="00FB6780">
      <w:pPr>
        <w:numPr>
          <w:ilvl w:val="0"/>
          <w:numId w:val="2"/>
        </w:numPr>
        <w:spacing w:after="100" w:line="360" w:lineRule="auto"/>
        <w:ind w:left="851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>Planejamento da amostra para</w:t>
      </w:r>
      <w:r w:rsidR="00FB6780" w:rsidRPr="00FB6780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 xml:space="preserve"> coleta de dado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>s quantitativos</w:t>
      </w:r>
      <w:r w:rsidR="00FB6780" w:rsidRPr="00FB6780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>;</w:t>
      </w:r>
    </w:p>
    <w:p w:rsidR="00FB6780" w:rsidRPr="00A33A7D" w:rsidRDefault="00FB6780" w:rsidP="002F68CF">
      <w:pPr>
        <w:numPr>
          <w:ilvl w:val="0"/>
          <w:numId w:val="2"/>
        </w:numPr>
        <w:spacing w:after="120" w:line="360" w:lineRule="auto"/>
        <w:ind w:left="851" w:hanging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33A7D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>Mapeamento do número</w:t>
      </w:r>
      <w:r w:rsidR="00A33A7D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 xml:space="preserve"> de alunos acima de trinta anos cursando os dois últimos períodos</w:t>
      </w:r>
      <w:r w:rsidR="00A33A7D">
        <w:rPr>
          <w:rStyle w:val="Refdenotaderodap"/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footnoteReference w:id="4"/>
      </w:r>
      <w:r w:rsidR="00A33A7D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>;</w:t>
      </w:r>
    </w:p>
    <w:p w:rsidR="009A2053" w:rsidRPr="009A2053" w:rsidRDefault="009A2053" w:rsidP="002F68CF">
      <w:pPr>
        <w:numPr>
          <w:ilvl w:val="0"/>
          <w:numId w:val="2"/>
        </w:numPr>
        <w:spacing w:after="120" w:line="360" w:lineRule="auto"/>
        <w:ind w:left="851" w:hanging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Elaboração do questionário;</w:t>
      </w:r>
    </w:p>
    <w:p w:rsidR="00A44F73" w:rsidRDefault="00A44F73" w:rsidP="00A44F73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C68B3" w:rsidRPr="00E42320" w:rsidRDefault="00E42320" w:rsidP="00E42320">
      <w:pPr>
        <w:rPr>
          <w:rFonts w:ascii="Times New Roman" w:hAnsi="Times New Roman" w:cs="Times New Roman"/>
          <w:b/>
          <w:sz w:val="24"/>
          <w:szCs w:val="24"/>
        </w:rPr>
      </w:pPr>
      <w:r w:rsidRPr="00E42320">
        <w:rPr>
          <w:rFonts w:ascii="Times New Roman" w:hAnsi="Times New Roman" w:cs="Times New Roman"/>
          <w:b/>
          <w:sz w:val="24"/>
          <w:szCs w:val="24"/>
        </w:rPr>
        <w:t>RESULTADOS PARCIAIS</w:t>
      </w:r>
    </w:p>
    <w:p w:rsidR="0025556C" w:rsidRDefault="003E22C2" w:rsidP="000C68B3">
      <w:pPr>
        <w:spacing w:after="12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E22C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="002715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 dados</w:t>
      </w:r>
      <w:r w:rsidR="003204C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abaixo</w:t>
      </w:r>
      <w:r w:rsidRPr="003E22C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demonstram os resultados pre</w:t>
      </w:r>
      <w:r w:rsidR="003204C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liminar</w:t>
      </w:r>
      <w:r w:rsidR="00086EC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</w:t>
      </w:r>
      <w:r w:rsidR="00DF1C0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</w:t>
      </w:r>
      <w:r w:rsidR="006132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referida pesquisa</w:t>
      </w:r>
      <w:r w:rsidR="00DF1C0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2555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primeiro gráfico</w:t>
      </w:r>
      <w:r w:rsidR="006132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mostra o resultado</w:t>
      </w:r>
      <w:r w:rsidR="00DF1C0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6132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</w:t>
      </w:r>
      <w:r w:rsidR="00DF1C0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levantamento</w:t>
      </w:r>
      <w:r w:rsidR="006132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dados quanto à </w:t>
      </w:r>
      <w:r w:rsidR="00DF1C0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quantidade</w:t>
      </w:r>
      <w:r w:rsidR="006132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dos alunos</w:t>
      </w:r>
      <w:r w:rsidRPr="003E22C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adulto</w:t>
      </w:r>
      <w:r w:rsidR="006132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s,</w:t>
      </w:r>
      <w:r w:rsidRPr="003E22C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 estão matricul</w:t>
      </w:r>
      <w:r w:rsidR="003204C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3E22C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e frequentando</w:t>
      </w:r>
      <w:r w:rsidR="00DF1C0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</w:t>
      </w:r>
      <w:r w:rsidRPr="003E22C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diferent</w:t>
      </w:r>
      <w:r w:rsidR="003204C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3E22C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 cur</w:t>
      </w:r>
      <w:r w:rsidR="00DF1C0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sos de</w:t>
      </w:r>
      <w:r w:rsidR="00086EC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</w:t>
      </w:r>
      <w:r w:rsidR="003204C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icenciatura</w:t>
      </w:r>
      <w:r w:rsidR="00086EC0">
        <w:rPr>
          <w:rStyle w:val="Refdenotaderodap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footnoteReference w:id="5"/>
      </w:r>
      <w:r w:rsidR="003204C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cam</w:t>
      </w:r>
      <w:r w:rsidR="00086EC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pus I da UFPB</w:t>
      </w:r>
      <w:r w:rsidR="00DF1C0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086EC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3204C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 ano de 2013</w:t>
      </w:r>
      <w:r w:rsidR="00086EC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e que, em um segundo momento irá compor a </w:t>
      </w:r>
      <w:r w:rsidR="00086EC0" w:rsidRPr="00A33A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amostra</w:t>
      </w:r>
      <w:r w:rsidR="00086EC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gem dessa investigação</w:t>
      </w:r>
      <w:r w:rsidR="002555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contribuído para a melhor compreensão e direcionamento do rumo da pesquisa.</w:t>
      </w:r>
    </w:p>
    <w:p w:rsidR="00FB6780" w:rsidRPr="00810FA6" w:rsidRDefault="000C68B3" w:rsidP="000C68B3">
      <w:pPr>
        <w:spacing w:after="20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Gráfico 01: </w:t>
      </w:r>
      <w:r w:rsidR="00FB6780" w:rsidRPr="00810FA6">
        <w:rPr>
          <w:rFonts w:ascii="Times New Roman" w:eastAsia="Calibri" w:hAnsi="Times New Roman" w:cs="Times New Roman"/>
          <w:b/>
          <w:i/>
          <w:sz w:val="24"/>
          <w:szCs w:val="24"/>
        </w:rPr>
        <w:t>Total de a</w:t>
      </w:r>
      <w:r w:rsidR="00DF1C0F" w:rsidRPr="00810FA6">
        <w:rPr>
          <w:rFonts w:ascii="Times New Roman" w:eastAsia="Calibri" w:hAnsi="Times New Roman" w:cs="Times New Roman"/>
          <w:b/>
          <w:i/>
          <w:sz w:val="24"/>
          <w:szCs w:val="24"/>
        </w:rPr>
        <w:t>lunos de lice</w:t>
      </w:r>
      <w:r w:rsidR="0025556C" w:rsidRPr="00810FA6">
        <w:rPr>
          <w:rFonts w:ascii="Times New Roman" w:eastAsia="Calibri" w:hAnsi="Times New Roman" w:cs="Times New Roman"/>
          <w:b/>
          <w:i/>
          <w:sz w:val="24"/>
          <w:szCs w:val="24"/>
        </w:rPr>
        <w:t>nciatura por turno</w:t>
      </w:r>
    </w:p>
    <w:p w:rsidR="00647A29" w:rsidRDefault="009A2053" w:rsidP="00647A29">
      <w:pPr>
        <w:pStyle w:val="SemEspaamento"/>
        <w:jc w:val="center"/>
      </w:pPr>
      <w:bookmarkStart w:id="0" w:name="_GoBack"/>
      <w:r>
        <w:rPr>
          <w:noProof/>
          <w:lang w:eastAsia="pt-BR"/>
        </w:rPr>
        <w:drawing>
          <wp:inline distT="0" distB="0" distL="0" distR="0" wp14:anchorId="7A1F77E9" wp14:editId="24481703">
            <wp:extent cx="3277210" cy="1660551"/>
            <wp:effectExtent l="0" t="0" r="19050" b="1587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0"/>
    </w:p>
    <w:p w:rsidR="00647A29" w:rsidRDefault="00810FA6" w:rsidP="00E42320">
      <w:pPr>
        <w:pStyle w:val="SemEspaamento"/>
        <w:jc w:val="center"/>
      </w:pPr>
      <w:r>
        <w:rPr>
          <w:sz w:val="16"/>
          <w:szCs w:val="16"/>
        </w:rPr>
        <w:t>Fonte: UFPB/NTI</w:t>
      </w:r>
      <w:proofErr w:type="gramStart"/>
      <w:r>
        <w:rPr>
          <w:sz w:val="16"/>
          <w:szCs w:val="16"/>
        </w:rPr>
        <w:t xml:space="preserve">  </w:t>
      </w:r>
      <w:proofErr w:type="gramEnd"/>
      <w:r>
        <w:rPr>
          <w:sz w:val="16"/>
          <w:szCs w:val="16"/>
        </w:rPr>
        <w:t>-</w:t>
      </w:r>
      <w:r w:rsidR="00647A29" w:rsidRPr="00472773">
        <w:rPr>
          <w:sz w:val="16"/>
          <w:szCs w:val="16"/>
        </w:rPr>
        <w:t>Núcle</w:t>
      </w:r>
      <w:r>
        <w:rPr>
          <w:sz w:val="16"/>
          <w:szCs w:val="16"/>
        </w:rPr>
        <w:t>o de Tecnologia da Informação.</w:t>
      </w:r>
    </w:p>
    <w:p w:rsidR="009A2053" w:rsidRDefault="009A2053" w:rsidP="00886C3B">
      <w:pPr>
        <w:spacing w:line="360" w:lineRule="auto"/>
        <w:ind w:firstLine="85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91FA5" w:rsidRPr="00086EC0" w:rsidRDefault="00086EC0" w:rsidP="00086EC0">
      <w:pPr>
        <w:spacing w:after="12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A44F73">
        <w:rPr>
          <w:rFonts w:ascii="Times New Roman" w:hAnsi="Times New Roman" w:cs="Times New Roman"/>
          <w:sz w:val="24"/>
          <w:szCs w:val="24"/>
        </w:rPr>
        <w:t>E</w:t>
      </w:r>
      <w:r w:rsidR="003204C2">
        <w:rPr>
          <w:rFonts w:ascii="Times New Roman" w:hAnsi="Times New Roman" w:cs="Times New Roman"/>
          <w:sz w:val="24"/>
          <w:szCs w:val="24"/>
        </w:rPr>
        <w:t>m relação as suas aprendizagens</w:t>
      </w:r>
      <w:r w:rsidR="00A44F73">
        <w:rPr>
          <w:rFonts w:ascii="Times New Roman" w:hAnsi="Times New Roman" w:cs="Times New Roman"/>
          <w:sz w:val="24"/>
          <w:szCs w:val="24"/>
        </w:rPr>
        <w:t xml:space="preserve">, </w:t>
      </w:r>
      <w:r w:rsidR="00475CA7">
        <w:rPr>
          <w:rFonts w:ascii="Times New Roman" w:hAnsi="Times New Roman" w:cs="Times New Roman"/>
          <w:sz w:val="24"/>
          <w:szCs w:val="24"/>
        </w:rPr>
        <w:t xml:space="preserve">Supõe-se que </w:t>
      </w:r>
      <w:r w:rsidR="00291FA5">
        <w:rPr>
          <w:rFonts w:ascii="Times New Roman" w:hAnsi="Times New Roman" w:cs="Times New Roman"/>
          <w:sz w:val="24"/>
          <w:szCs w:val="24"/>
        </w:rPr>
        <w:t xml:space="preserve">o </w:t>
      </w:r>
      <w:r w:rsidR="00291FA5" w:rsidRPr="00291FA5">
        <w:rPr>
          <w:rFonts w:ascii="Times New Roman" w:hAnsi="Times New Roman" w:cs="Times New Roman"/>
          <w:sz w:val="24"/>
          <w:szCs w:val="24"/>
        </w:rPr>
        <w:t xml:space="preserve">público adulto, ao ingressar no ensino superior, já traz consigo vastas e diversificadas </w:t>
      </w:r>
      <w:r w:rsidR="00291FA5">
        <w:rPr>
          <w:rFonts w:ascii="Times New Roman" w:hAnsi="Times New Roman" w:cs="Times New Roman"/>
          <w:sz w:val="24"/>
          <w:szCs w:val="24"/>
        </w:rPr>
        <w:t xml:space="preserve">aprendizagens </w:t>
      </w:r>
      <w:r w:rsidR="00291FA5" w:rsidRPr="00291FA5">
        <w:rPr>
          <w:rFonts w:ascii="Times New Roman" w:hAnsi="Times New Roman" w:cs="Times New Roman"/>
          <w:sz w:val="24"/>
          <w:szCs w:val="24"/>
        </w:rPr>
        <w:t xml:space="preserve">propiciados por diferentes processos educativos – </w:t>
      </w:r>
      <w:r w:rsidRPr="00291FA5">
        <w:rPr>
          <w:rFonts w:ascii="Times New Roman" w:hAnsi="Times New Roman" w:cs="Times New Roman"/>
          <w:sz w:val="24"/>
          <w:szCs w:val="24"/>
        </w:rPr>
        <w:t>formais não</w:t>
      </w:r>
      <w:r>
        <w:rPr>
          <w:rFonts w:ascii="Times New Roman" w:hAnsi="Times New Roman" w:cs="Times New Roman"/>
          <w:sz w:val="24"/>
          <w:szCs w:val="24"/>
        </w:rPr>
        <w:t xml:space="preserve"> formais</w:t>
      </w:r>
      <w:r w:rsidR="00291FA5" w:rsidRPr="00291FA5">
        <w:rPr>
          <w:rFonts w:ascii="Times New Roman" w:hAnsi="Times New Roman" w:cs="Times New Roman"/>
          <w:sz w:val="24"/>
          <w:szCs w:val="24"/>
        </w:rPr>
        <w:t xml:space="preserve"> e informais</w:t>
      </w:r>
      <w:r w:rsidR="00291FA5">
        <w:rPr>
          <w:rFonts w:ascii="Times New Roman" w:hAnsi="Times New Roman" w:cs="Times New Roman"/>
          <w:sz w:val="24"/>
          <w:szCs w:val="24"/>
          <w:lang w:val="pt-PT"/>
        </w:rPr>
        <w:t xml:space="preserve">. Além do mais, </w:t>
      </w:r>
      <w:r w:rsidR="00475CA7">
        <w:rPr>
          <w:rFonts w:ascii="Times New Roman" w:hAnsi="Times New Roman" w:cs="Times New Roman"/>
          <w:sz w:val="24"/>
          <w:szCs w:val="24"/>
          <w:lang w:val="pt-PT"/>
        </w:rPr>
        <w:t>podem possuir</w:t>
      </w:r>
      <w:r w:rsidR="00291FA5">
        <w:rPr>
          <w:rFonts w:ascii="Times New Roman" w:hAnsi="Times New Roman" w:cs="Times New Roman"/>
          <w:sz w:val="24"/>
          <w:szCs w:val="24"/>
          <w:lang w:val="pt-PT"/>
        </w:rPr>
        <w:t>, muitas vezes, uma</w:t>
      </w:r>
      <w:r w:rsidR="00291FA5" w:rsidRPr="00F80AEF">
        <w:rPr>
          <w:lang w:val="pt-PT"/>
        </w:rPr>
        <w:t xml:space="preserve"> </w:t>
      </w:r>
      <w:r w:rsidR="00291FA5" w:rsidRPr="00291FA5">
        <w:rPr>
          <w:rFonts w:ascii="Times New Roman" w:hAnsi="Times New Roman"/>
          <w:sz w:val="24"/>
          <w:szCs w:val="24"/>
        </w:rPr>
        <w:t xml:space="preserve"> </w:t>
      </w:r>
      <w:r w:rsidR="00475CA7">
        <w:rPr>
          <w:rFonts w:ascii="Times New Roman" w:hAnsi="Times New Roman"/>
          <w:sz w:val="24"/>
          <w:szCs w:val="24"/>
        </w:rPr>
        <w:t>educação não linear</w:t>
      </w:r>
      <w:r w:rsidR="00291FA5" w:rsidRPr="00291FA5">
        <w:rPr>
          <w:rFonts w:ascii="Times New Roman" w:hAnsi="Times New Roman"/>
          <w:sz w:val="24"/>
          <w:szCs w:val="24"/>
        </w:rPr>
        <w:t xml:space="preserve"> e trajetórias de vidas marcadas por experiências de traba</w:t>
      </w:r>
      <w:r w:rsidR="00291FA5">
        <w:rPr>
          <w:rFonts w:ascii="Times New Roman" w:hAnsi="Times New Roman"/>
          <w:sz w:val="24"/>
          <w:szCs w:val="24"/>
        </w:rPr>
        <w:t xml:space="preserve">lho e estudos anteriores. Para </w:t>
      </w:r>
      <w:r w:rsidR="00291FA5" w:rsidRPr="00291FA5">
        <w:rPr>
          <w:rFonts w:ascii="Times New Roman" w:hAnsi="Times New Roman"/>
          <w:sz w:val="24"/>
          <w:szCs w:val="24"/>
        </w:rPr>
        <w:t>ilustrar empiricamente a referida hipótese</w:t>
      </w:r>
      <w:r w:rsidR="00475CA7">
        <w:rPr>
          <w:rFonts w:ascii="Times New Roman" w:hAnsi="Times New Roman"/>
          <w:sz w:val="24"/>
          <w:szCs w:val="24"/>
        </w:rPr>
        <w:t>,</w:t>
      </w:r>
      <w:r w:rsidR="00291FA5" w:rsidRPr="00291FA5">
        <w:rPr>
          <w:rFonts w:ascii="Times New Roman" w:hAnsi="Times New Roman"/>
          <w:sz w:val="24"/>
          <w:szCs w:val="24"/>
        </w:rPr>
        <w:t xml:space="preserve"> foram efetivadas cinco entrevistas com alunos acima de 30</w:t>
      </w:r>
      <w:r w:rsidR="00291FA5">
        <w:rPr>
          <w:rFonts w:ascii="Times New Roman" w:hAnsi="Times New Roman"/>
          <w:sz w:val="24"/>
          <w:szCs w:val="24"/>
        </w:rPr>
        <w:t xml:space="preserve"> anos, </w:t>
      </w:r>
      <w:r w:rsidR="00475CA7">
        <w:rPr>
          <w:rFonts w:ascii="Times New Roman" w:hAnsi="Times New Roman"/>
          <w:sz w:val="24"/>
          <w:szCs w:val="24"/>
        </w:rPr>
        <w:t>como mostra o quadro abaixo:</w:t>
      </w:r>
    </w:p>
    <w:p w:rsidR="00A2070A" w:rsidRPr="00A2070A" w:rsidRDefault="00A2070A" w:rsidP="00A20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</w:p>
    <w:p w:rsidR="00FB6780" w:rsidRDefault="000C68B3" w:rsidP="000C68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Quadro 01: </w:t>
      </w:r>
      <w:r w:rsidR="00FB6780" w:rsidRPr="00810FA6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Características do alunado </w:t>
      </w:r>
      <w:r w:rsidR="00A2070A" w:rsidRPr="00810FA6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adulto</w:t>
      </w:r>
    </w:p>
    <w:p w:rsidR="000C68B3" w:rsidRPr="00810FA6" w:rsidRDefault="000C68B3" w:rsidP="00810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</w:pPr>
    </w:p>
    <w:tbl>
      <w:tblPr>
        <w:tblW w:w="81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6"/>
        <w:gridCol w:w="1189"/>
        <w:gridCol w:w="1190"/>
        <w:gridCol w:w="1300"/>
        <w:gridCol w:w="1143"/>
        <w:gridCol w:w="1398"/>
      </w:tblGrid>
      <w:tr w:rsidR="004A31CD" w:rsidRPr="00FB6780" w:rsidTr="00632E1D">
        <w:trPr>
          <w:trHeight w:val="207"/>
        </w:trPr>
        <w:tc>
          <w:tcPr>
            <w:tcW w:w="1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FB6780" w:rsidRPr="00FB6780" w:rsidRDefault="004A31CD" w:rsidP="00FB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Aspectos</w:t>
            </w:r>
          </w:p>
        </w:tc>
        <w:tc>
          <w:tcPr>
            <w:tcW w:w="11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01 Narrativa 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02 Narrativa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03 Narrativa</w:t>
            </w:r>
          </w:p>
        </w:tc>
        <w:tc>
          <w:tcPr>
            <w:tcW w:w="11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FB6780" w:rsidRPr="00FB6780" w:rsidRDefault="004A31CD" w:rsidP="004A3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04 </w:t>
            </w:r>
            <w:r w:rsidR="00FB6780" w:rsidRPr="00FB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Narrativa</w:t>
            </w:r>
          </w:p>
        </w:tc>
        <w:tc>
          <w:tcPr>
            <w:tcW w:w="13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05 Narrativa</w:t>
            </w:r>
          </w:p>
        </w:tc>
      </w:tr>
      <w:tr w:rsidR="004A31CD" w:rsidRPr="00FB6780" w:rsidTr="00632E1D">
        <w:trPr>
          <w:trHeight w:val="207"/>
        </w:trPr>
        <w:tc>
          <w:tcPr>
            <w:tcW w:w="1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4A31CD" w:rsidRPr="00FB6780" w:rsidTr="00632E1D">
        <w:trPr>
          <w:trHeight w:val="207"/>
        </w:trPr>
        <w:tc>
          <w:tcPr>
            <w:tcW w:w="1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4A31CD" w:rsidRPr="00FB6780" w:rsidTr="00632E1D">
        <w:trPr>
          <w:trHeight w:val="207"/>
        </w:trPr>
        <w:tc>
          <w:tcPr>
            <w:tcW w:w="19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Faixa Etária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B67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  35 anos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B67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  46 anos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B67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   43 anos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B67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   45 anos</w:t>
            </w:r>
          </w:p>
        </w:tc>
        <w:tc>
          <w:tcPr>
            <w:tcW w:w="13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B67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   37 anos</w:t>
            </w:r>
          </w:p>
        </w:tc>
      </w:tr>
      <w:tr w:rsidR="004A31CD" w:rsidRPr="00FB6780" w:rsidTr="00632E1D">
        <w:trPr>
          <w:trHeight w:val="207"/>
        </w:trPr>
        <w:tc>
          <w:tcPr>
            <w:tcW w:w="1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4A31CD" w:rsidRPr="00FB6780" w:rsidTr="00632E1D">
        <w:trPr>
          <w:trHeight w:val="548"/>
        </w:trPr>
        <w:tc>
          <w:tcPr>
            <w:tcW w:w="19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   Atuação Profissional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B67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Do lar 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B67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Professor do     município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B67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 Autônoma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B67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Professora</w:t>
            </w:r>
          </w:p>
        </w:tc>
        <w:tc>
          <w:tcPr>
            <w:tcW w:w="13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B67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  Estudante</w:t>
            </w:r>
          </w:p>
        </w:tc>
      </w:tr>
      <w:tr w:rsidR="004A31CD" w:rsidRPr="00FB6780" w:rsidTr="00632E1D">
        <w:trPr>
          <w:trHeight w:val="42"/>
        </w:trPr>
        <w:tc>
          <w:tcPr>
            <w:tcW w:w="1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4A31CD" w:rsidRPr="00FB6780" w:rsidTr="00632E1D">
        <w:trPr>
          <w:trHeight w:val="305"/>
        </w:trPr>
        <w:tc>
          <w:tcPr>
            <w:tcW w:w="1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Escolarização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B67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Pública (Regular)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B67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Pública (Regular)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B67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Pública (EJA)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B67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Privada (Regular)</w:t>
            </w:r>
          </w:p>
        </w:tc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B67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Pública/Privada (Regular)</w:t>
            </w:r>
          </w:p>
        </w:tc>
      </w:tr>
      <w:tr w:rsidR="004A31CD" w:rsidRPr="00FB6780" w:rsidTr="00632E1D">
        <w:trPr>
          <w:trHeight w:val="207"/>
        </w:trPr>
        <w:tc>
          <w:tcPr>
            <w:tcW w:w="19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 Formação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B67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1ª Graduação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B67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2ª Graduação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B67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1ª Graduação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B67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2ª Graduação</w:t>
            </w:r>
          </w:p>
        </w:tc>
        <w:tc>
          <w:tcPr>
            <w:tcW w:w="13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B67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1ª Graduação</w:t>
            </w:r>
          </w:p>
        </w:tc>
      </w:tr>
      <w:tr w:rsidR="004A31CD" w:rsidRPr="00FB6780" w:rsidTr="00632E1D">
        <w:trPr>
          <w:trHeight w:val="207"/>
        </w:trPr>
        <w:tc>
          <w:tcPr>
            <w:tcW w:w="1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4A31CD" w:rsidRPr="00FB6780" w:rsidTr="00632E1D">
        <w:trPr>
          <w:trHeight w:val="207"/>
        </w:trPr>
        <w:tc>
          <w:tcPr>
            <w:tcW w:w="19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 Motivação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B67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Realização do             sonho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B67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Qualificação profissional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B67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    Hobby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B67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Qualificação   profissional</w:t>
            </w:r>
          </w:p>
        </w:tc>
        <w:tc>
          <w:tcPr>
            <w:tcW w:w="13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B67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Identificação c/ o curso</w:t>
            </w:r>
          </w:p>
        </w:tc>
      </w:tr>
      <w:tr w:rsidR="004A31CD" w:rsidRPr="00FB6780" w:rsidTr="00632E1D">
        <w:trPr>
          <w:trHeight w:val="207"/>
        </w:trPr>
        <w:tc>
          <w:tcPr>
            <w:tcW w:w="1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4A31CD" w:rsidRPr="00FB6780" w:rsidTr="00632E1D">
        <w:trPr>
          <w:trHeight w:val="207"/>
        </w:trPr>
        <w:tc>
          <w:tcPr>
            <w:tcW w:w="19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Área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B67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    Humanas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B67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  Humanas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B67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  Humanas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B67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    Humanas</w:t>
            </w:r>
          </w:p>
        </w:tc>
        <w:tc>
          <w:tcPr>
            <w:tcW w:w="13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B67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Exatas</w:t>
            </w:r>
          </w:p>
        </w:tc>
      </w:tr>
      <w:tr w:rsidR="004A31CD" w:rsidRPr="00FB6780" w:rsidTr="00632E1D">
        <w:trPr>
          <w:trHeight w:val="207"/>
        </w:trPr>
        <w:tc>
          <w:tcPr>
            <w:tcW w:w="1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4A31CD" w:rsidRPr="00FB6780" w:rsidTr="00632E1D">
        <w:trPr>
          <w:trHeight w:val="207"/>
        </w:trPr>
        <w:tc>
          <w:tcPr>
            <w:tcW w:w="19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Curso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B67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Pedagogia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B67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 Pedagogia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B67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 Pedagogia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B67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Letras</w:t>
            </w:r>
          </w:p>
        </w:tc>
        <w:tc>
          <w:tcPr>
            <w:tcW w:w="13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B67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Química</w:t>
            </w:r>
          </w:p>
        </w:tc>
      </w:tr>
      <w:tr w:rsidR="004A31CD" w:rsidRPr="00FB6780" w:rsidTr="00632E1D">
        <w:trPr>
          <w:trHeight w:val="305"/>
        </w:trPr>
        <w:tc>
          <w:tcPr>
            <w:tcW w:w="1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4A31CD" w:rsidRPr="00FB6780" w:rsidTr="00632E1D">
        <w:trPr>
          <w:trHeight w:val="173"/>
        </w:trPr>
        <w:tc>
          <w:tcPr>
            <w:tcW w:w="19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Facilidades 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B67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Domínio dos conteúdos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B67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 Domínio dos conteúdos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B67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Identificação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B67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Domínio dos conteúdos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B67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Identificação</w:t>
            </w:r>
          </w:p>
        </w:tc>
      </w:tr>
      <w:tr w:rsidR="004A31CD" w:rsidRPr="00FB6780" w:rsidTr="00632E1D">
        <w:trPr>
          <w:trHeight w:val="165"/>
        </w:trPr>
        <w:tc>
          <w:tcPr>
            <w:tcW w:w="1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B67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 Conteúdos</w:t>
            </w:r>
          </w:p>
        </w:tc>
        <w:tc>
          <w:tcPr>
            <w:tcW w:w="11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B67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 Conteúdos</w:t>
            </w:r>
          </w:p>
        </w:tc>
      </w:tr>
      <w:tr w:rsidR="004A31CD" w:rsidRPr="00FB6780" w:rsidTr="00632E1D">
        <w:trPr>
          <w:trHeight w:val="444"/>
        </w:trPr>
        <w:tc>
          <w:tcPr>
            <w:tcW w:w="19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Dificuldades 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B67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Carga Horária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B67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    Trabalho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B67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   Trabalho/leitura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B67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  Nenhuma</w:t>
            </w:r>
          </w:p>
        </w:tc>
        <w:tc>
          <w:tcPr>
            <w:tcW w:w="13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B67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Carga Horária/ Conteúdos</w:t>
            </w:r>
          </w:p>
        </w:tc>
      </w:tr>
      <w:tr w:rsidR="004A31CD" w:rsidRPr="00FB6780" w:rsidTr="00632E1D">
        <w:trPr>
          <w:trHeight w:val="51"/>
        </w:trPr>
        <w:tc>
          <w:tcPr>
            <w:tcW w:w="1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6780" w:rsidRPr="00FB6780" w:rsidRDefault="00FB6780" w:rsidP="00FB6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0073E6" w:rsidRDefault="00FB6780" w:rsidP="00475CA7">
      <w:pPr>
        <w:spacing w:after="200" w:line="276" w:lineRule="auto"/>
        <w:rPr>
          <w:rFonts w:ascii="Times New Roman" w:eastAsia="Calibri" w:hAnsi="Times New Roman" w:cs="Times New Roman"/>
          <w:sz w:val="18"/>
          <w:szCs w:val="18"/>
        </w:rPr>
      </w:pPr>
      <w:r w:rsidRPr="00632E1D">
        <w:rPr>
          <w:rFonts w:ascii="Times New Roman" w:eastAsia="Calibri" w:hAnsi="Times New Roman" w:cs="Times New Roman"/>
          <w:sz w:val="18"/>
          <w:szCs w:val="18"/>
        </w:rPr>
        <w:t xml:space="preserve">Fonte: Entrevistas realizadas com alunos de Licenciatura </w:t>
      </w:r>
      <w:r w:rsidR="00632E1D" w:rsidRPr="00632E1D">
        <w:rPr>
          <w:rFonts w:ascii="Times New Roman" w:eastAsia="Calibri" w:hAnsi="Times New Roman" w:cs="Times New Roman"/>
          <w:sz w:val="18"/>
          <w:szCs w:val="18"/>
        </w:rPr>
        <w:t>UFPB</w:t>
      </w:r>
      <w:r w:rsidR="00632E1D">
        <w:rPr>
          <w:rFonts w:ascii="Times New Roman" w:eastAsia="Calibri" w:hAnsi="Times New Roman" w:cs="Times New Roman"/>
          <w:sz w:val="18"/>
          <w:szCs w:val="18"/>
        </w:rPr>
        <w:t>/campus I</w:t>
      </w:r>
      <w:r w:rsidRPr="00632E1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632E1D">
        <w:rPr>
          <w:rFonts w:ascii="Times New Roman" w:eastAsia="Calibri" w:hAnsi="Times New Roman" w:cs="Times New Roman"/>
          <w:sz w:val="18"/>
          <w:szCs w:val="18"/>
        </w:rPr>
        <w:t xml:space="preserve">em Junho de </w:t>
      </w:r>
      <w:r w:rsidRPr="00632E1D">
        <w:rPr>
          <w:rFonts w:ascii="Times New Roman" w:eastAsia="Calibri" w:hAnsi="Times New Roman" w:cs="Times New Roman"/>
          <w:sz w:val="18"/>
          <w:szCs w:val="18"/>
        </w:rPr>
        <w:t>2013.</w:t>
      </w:r>
    </w:p>
    <w:p w:rsidR="00475CA7" w:rsidRPr="00475CA7" w:rsidRDefault="00475CA7" w:rsidP="00475CA7">
      <w:pPr>
        <w:spacing w:after="200" w:line="276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F6303" w:rsidRDefault="00475CA7" w:rsidP="00E42320">
      <w:pPr>
        <w:pStyle w:val="PargrafodaLista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Percebe-se que o</w:t>
      </w:r>
      <w:r w:rsidR="0072608D" w:rsidRPr="0072608D">
        <w:rPr>
          <w:rFonts w:ascii="Times New Roman" w:eastAsia="Times New Roman" w:hAnsi="Times New Roman" w:cs="Times New Roman"/>
          <w:sz w:val="24"/>
          <w:szCs w:val="24"/>
          <w:lang w:eastAsia="pt-BR"/>
        </w:rPr>
        <w:t>s entrevistados, na sua maioria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72608D" w:rsidRPr="007260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apresentaram dificuldades para conciliar a vida acadêmica com a vida pessoal e profissional. Dentre estas dificuldades eles apontam a carga horária do curso como um dos maiores desafios a ser vencido. Na concepção de Coulon (2005 </w:t>
      </w:r>
      <w:r w:rsidR="0072608D" w:rsidRPr="0072608D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apud </w:t>
      </w:r>
      <w:r w:rsidR="002A6EA3">
        <w:rPr>
          <w:rFonts w:ascii="Times New Roman" w:eastAsia="Times New Roman" w:hAnsi="Times New Roman" w:cs="Times New Roman"/>
          <w:sz w:val="24"/>
          <w:szCs w:val="24"/>
          <w:lang w:eastAsia="pt-BR"/>
        </w:rPr>
        <w:t>TEXEIRA, 2011, p. 32</w:t>
      </w:r>
      <w:r w:rsidR="0072608D" w:rsidRPr="0072608D">
        <w:rPr>
          <w:rFonts w:ascii="Times New Roman" w:eastAsia="Times New Roman" w:hAnsi="Times New Roman" w:cs="Times New Roman"/>
          <w:sz w:val="24"/>
          <w:szCs w:val="24"/>
          <w:lang w:eastAsia="pt-BR"/>
        </w:rPr>
        <w:t>) “[...] a apropriação da “vida universitária” mostra-se tarefa mais árdua para aqueles que [...] trabalham”. Para esse alunado o processo de afiliação se dá de forma mais conflituosa e delicada, considerando que esses alunos não podem se dedicar de maneira mais efetiva as exigências do curso</w:t>
      </w:r>
      <w:r w:rsidR="002A6E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superior. Teixeira (ibidem</w:t>
      </w:r>
      <w:r w:rsidR="0072608D" w:rsidRPr="007260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afirma que “[...] a tendência é que </w:t>
      </w:r>
      <w:r w:rsidR="0072608D" w:rsidRPr="0072608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maiores sejam as dificuldades a serem enfrentadas no processo de afiliação ao “oficio de estudante”, pré-requisito central para entrar na vida universitária.</w:t>
      </w:r>
      <w:proofErr w:type="gramStart"/>
      <w:r w:rsidR="0072608D" w:rsidRPr="0072608D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  <w:proofErr w:type="gramEnd"/>
      <w:r w:rsidR="0072608D" w:rsidRPr="007260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</w:p>
    <w:p w:rsidR="00E42320" w:rsidRPr="00EF6303" w:rsidRDefault="00E42320" w:rsidP="00E42320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6780" w:rsidRPr="00E42320" w:rsidRDefault="00E42320" w:rsidP="00E42320">
      <w:pPr>
        <w:rPr>
          <w:rFonts w:ascii="Times New Roman" w:hAnsi="Times New Roman" w:cs="Times New Roman"/>
          <w:b/>
          <w:sz w:val="24"/>
          <w:szCs w:val="24"/>
        </w:rPr>
      </w:pPr>
      <w:r w:rsidRPr="00E42320">
        <w:rPr>
          <w:rFonts w:ascii="Times New Roman" w:hAnsi="Times New Roman" w:cs="Times New Roman"/>
          <w:b/>
          <w:sz w:val="24"/>
          <w:szCs w:val="24"/>
        </w:rPr>
        <w:t>CONSIDERAÇÕES PARCIAIS</w:t>
      </w:r>
    </w:p>
    <w:p w:rsidR="00FB6780" w:rsidRPr="00FB6780" w:rsidRDefault="00FB6780" w:rsidP="00FB678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B678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resultados aqui apresentados ainda são preliminares, tendo em vista que a pesquisa se encontra em processo de desenvolvimento, as conclusões são parciais podendo sofrer alterações durante o percurso investigativo.</w:t>
      </w:r>
    </w:p>
    <w:p w:rsidR="00FB6780" w:rsidRPr="00FB6780" w:rsidRDefault="00FB6780" w:rsidP="00FB678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B678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Posteriormente serão elaboradas análises e organização do relatório final buscando conciliar a teoria com os dados empíricos que estão em processo de desenvolvimento.</w:t>
      </w:r>
    </w:p>
    <w:p w:rsidR="00FB6780" w:rsidRPr="00FB6780" w:rsidRDefault="00FB6780" w:rsidP="00FB678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B678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Abordar as questões referentes à educação de adultos no ensino superior exige um aprofundamento no intuito de conhecer quem são esses alunos. Quais são as suas trajetórias de vida e de aprendizagem; Quais são as suas expectativas quanto às aprendizagens adquiridas no âmbito universitário e qual a sua visão enquanto futuros docentes que poderão estar atuando na modalidade de EJA.</w:t>
      </w:r>
    </w:p>
    <w:p w:rsidR="0025556C" w:rsidRDefault="00A44F73" w:rsidP="002715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Acreditamos que </w:t>
      </w:r>
      <w:r w:rsidR="003204C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 informações produzidas por essa investigação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B6780" w:rsidRPr="00FB678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contribuirá de forma significativa para melhor conhecer a realidade dessa formação, articulando-se com o objetivo e os interesses da própria Universidade (UFPB), especialmente em suas propostas de expansão e melhoria da qualidade. Também atende aos interesses do PROLICEN, que busca desenvolver ações relacionadas ao ensino, à pesquisa e à extensão, de maneira que este tripé possa contribuir para práticas pedagógicas mais democráticas e inclusivas.</w:t>
      </w:r>
    </w:p>
    <w:p w:rsidR="00271591" w:rsidRDefault="00271591" w:rsidP="002715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42320" w:rsidRDefault="00E42320" w:rsidP="002715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71591" w:rsidRPr="00271591" w:rsidRDefault="00271591" w:rsidP="002715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B464A" w:rsidRPr="00E42320" w:rsidRDefault="00E42320" w:rsidP="00E42320">
      <w:pPr>
        <w:rPr>
          <w:rFonts w:ascii="Times New Roman" w:hAnsi="Times New Roman" w:cs="Times New Roman"/>
          <w:b/>
          <w:sz w:val="24"/>
          <w:szCs w:val="24"/>
        </w:rPr>
      </w:pPr>
      <w:r w:rsidRPr="00E42320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475CA7" w:rsidRDefault="00DB464A" w:rsidP="00E42320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A56">
        <w:rPr>
          <w:rFonts w:ascii="Times New Roman" w:hAnsi="Times New Roman" w:cs="Times New Roman"/>
          <w:sz w:val="24"/>
          <w:szCs w:val="24"/>
        </w:rPr>
        <w:t xml:space="preserve">BARROS, Rita. </w:t>
      </w:r>
      <w:r w:rsidRPr="00D16A56">
        <w:rPr>
          <w:rFonts w:ascii="Times New Roman" w:hAnsi="Times New Roman" w:cs="Times New Roman"/>
          <w:b/>
          <w:sz w:val="24"/>
          <w:szCs w:val="24"/>
        </w:rPr>
        <w:t>Educação de Adultos:</w:t>
      </w:r>
      <w:r w:rsidRPr="00D16A56">
        <w:rPr>
          <w:rFonts w:ascii="Times New Roman" w:hAnsi="Times New Roman" w:cs="Times New Roman"/>
          <w:sz w:val="24"/>
          <w:szCs w:val="24"/>
        </w:rPr>
        <w:t xml:space="preserve"> Conceitos, Processos e Marcos Históricos da Globalização ao Contexto Português. Lisboa: Instituto Piaget, 2013.</w:t>
      </w:r>
    </w:p>
    <w:p w:rsidR="00E42320" w:rsidRPr="00E42320" w:rsidRDefault="00E42320" w:rsidP="00E42320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CA7" w:rsidRPr="00D16A56" w:rsidRDefault="00DB464A" w:rsidP="00D16A56">
      <w:pPr>
        <w:spacing w:after="100" w:line="36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D16A56">
        <w:rPr>
          <w:rFonts w:ascii="Times New Roman" w:hAnsi="Times New Roman" w:cs="Times New Roman"/>
          <w:color w:val="0D0D0D"/>
          <w:sz w:val="24"/>
          <w:szCs w:val="24"/>
        </w:rPr>
        <w:t xml:space="preserve">BARROS, Rosanna. </w:t>
      </w:r>
      <w:r w:rsidRPr="00D16A56">
        <w:rPr>
          <w:rFonts w:ascii="Times New Roman" w:hAnsi="Times New Roman" w:cs="Times New Roman"/>
          <w:b/>
          <w:color w:val="0D0D0D"/>
          <w:sz w:val="24"/>
          <w:szCs w:val="24"/>
        </w:rPr>
        <w:t>Genealogia dos Conceitos em Educação de Adultos:</w:t>
      </w:r>
      <w:r w:rsidRPr="00D16A56">
        <w:rPr>
          <w:rFonts w:ascii="Times New Roman" w:hAnsi="Times New Roman" w:cs="Times New Roman"/>
          <w:color w:val="0D0D0D"/>
          <w:sz w:val="24"/>
          <w:szCs w:val="24"/>
        </w:rPr>
        <w:t xml:space="preserve"> Da educação Permanente à Aprendizagem ao Longo da Vida – Um estudo sobre os fundamentos políticos-pedagógicos da prática educacional. Portugal: Chiado Editora, 2011.</w:t>
      </w:r>
    </w:p>
    <w:p w:rsidR="00475CA7" w:rsidRPr="00D16A56" w:rsidRDefault="00475CA7" w:rsidP="00D16A56">
      <w:pPr>
        <w:spacing w:after="100" w:line="36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D16A56">
        <w:rPr>
          <w:rFonts w:ascii="Times New Roman" w:hAnsi="Times New Roman" w:cs="Times New Roman"/>
          <w:color w:val="0D0D0D"/>
          <w:sz w:val="24"/>
          <w:szCs w:val="24"/>
        </w:rPr>
        <w:lastRenderedPageBreak/>
        <w:t xml:space="preserve">COULON, Alain. O sucesso estudantil e sua avaliação: que política universitária é possível? </w:t>
      </w:r>
      <w:r w:rsidR="002A6EA3" w:rsidRPr="00D16A56">
        <w:rPr>
          <w:rFonts w:ascii="Times New Roman" w:hAnsi="Times New Roman"/>
          <w:sz w:val="24"/>
          <w:szCs w:val="24"/>
        </w:rPr>
        <w:t xml:space="preserve">In: </w:t>
      </w:r>
      <w:r w:rsidR="002A6EA3" w:rsidRPr="00D16A56">
        <w:rPr>
          <w:rFonts w:ascii="Times New Roman" w:hAnsi="Times New Roman"/>
          <w:b/>
          <w:color w:val="0D0D0D"/>
          <w:sz w:val="24"/>
          <w:szCs w:val="24"/>
        </w:rPr>
        <w:t>Observatório da vida estudantil:</w:t>
      </w:r>
      <w:r w:rsidR="002A6EA3" w:rsidRPr="00D16A56">
        <w:rPr>
          <w:rFonts w:ascii="Times New Roman" w:hAnsi="Times New Roman"/>
          <w:color w:val="0D0D0D"/>
          <w:sz w:val="24"/>
          <w:szCs w:val="24"/>
        </w:rPr>
        <w:t xml:space="preserve"> primeiros estudos. Sônia Mª Rocha Sampaio (Org.); prefácio - Neomar de Almeida Filho; posfácio - Alain Coulon. Salvador: </w:t>
      </w:r>
      <w:proofErr w:type="spellStart"/>
      <w:r w:rsidR="002A6EA3" w:rsidRPr="00D16A56">
        <w:rPr>
          <w:rFonts w:ascii="Times New Roman" w:hAnsi="Times New Roman"/>
          <w:color w:val="0D0D0D"/>
          <w:sz w:val="24"/>
          <w:szCs w:val="24"/>
        </w:rPr>
        <w:t>EdUFBA</w:t>
      </w:r>
      <w:proofErr w:type="spellEnd"/>
      <w:r w:rsidR="002A6EA3" w:rsidRPr="00D16A56">
        <w:rPr>
          <w:rFonts w:ascii="Times New Roman" w:hAnsi="Times New Roman"/>
          <w:color w:val="0D0D0D"/>
          <w:sz w:val="24"/>
          <w:szCs w:val="24"/>
        </w:rPr>
        <w:t>, 2011, p. 19 - 30.</w:t>
      </w:r>
    </w:p>
    <w:p w:rsidR="00475CA7" w:rsidRPr="00D16A56" w:rsidRDefault="00DB464A" w:rsidP="00D16A56">
      <w:pPr>
        <w:spacing w:after="100" w:line="36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</w:pPr>
      <w:r w:rsidRPr="00D16A56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 xml:space="preserve">GIOLO, Jaime. Bernard Charlot - A educação mobilizadora. In: </w:t>
      </w:r>
      <w:r w:rsidRPr="00D16A56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pt-BR"/>
        </w:rPr>
        <w:t>Pedagogia Contemporânea:</w:t>
      </w:r>
      <w:r w:rsidRPr="00D16A56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 xml:space="preserve"> Revista Educação – Autores e tendências, vol.1. São Paulo: Editora Segmento, setembro/2009, p. 12-27. </w:t>
      </w:r>
    </w:p>
    <w:p w:rsidR="00DB464A" w:rsidRPr="00D16A56" w:rsidRDefault="00DB464A" w:rsidP="00D16A56">
      <w:pPr>
        <w:spacing w:after="10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D16A5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TEIXEIRA, Ana M. F. A universidade entre as palavras de jovens de origem popular. In: </w:t>
      </w:r>
      <w:r w:rsidRPr="00D16A56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pt-BR"/>
        </w:rPr>
        <w:t>Observatório da vida estudantil:</w:t>
      </w:r>
      <w:r w:rsidRPr="00D16A56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 xml:space="preserve"> primeiros estudos. Sônia Mª Rocha Sampaio (Org.); prefácio - Neomar de Almeida Filho; posfácio - Alain Coulon. Salvador: </w:t>
      </w:r>
      <w:proofErr w:type="spellStart"/>
      <w:r w:rsidRPr="00D16A56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>EdUFBA</w:t>
      </w:r>
      <w:proofErr w:type="spellEnd"/>
      <w:r w:rsidRPr="00D16A56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 xml:space="preserve">, 2011, </w:t>
      </w:r>
      <w:r w:rsidRPr="00D16A5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p. 163-185.</w:t>
      </w:r>
    </w:p>
    <w:p w:rsidR="00D848E5" w:rsidRPr="00D16A56" w:rsidRDefault="00D848E5" w:rsidP="00D16A56">
      <w:pPr>
        <w:pStyle w:val="Textodenotaderodap"/>
        <w:spacing w:line="360" w:lineRule="auto"/>
        <w:rPr>
          <w:sz w:val="24"/>
          <w:szCs w:val="24"/>
        </w:rPr>
      </w:pPr>
      <w:r w:rsidRPr="00D16A56">
        <w:rPr>
          <w:sz w:val="24"/>
          <w:szCs w:val="24"/>
        </w:rPr>
        <w:t>P</w:t>
      </w:r>
      <w:r w:rsidR="00D16A56" w:rsidRPr="00D16A56">
        <w:rPr>
          <w:sz w:val="24"/>
          <w:szCs w:val="24"/>
        </w:rPr>
        <w:t>RESTES</w:t>
      </w:r>
      <w:r w:rsidRPr="00D16A56">
        <w:rPr>
          <w:sz w:val="24"/>
          <w:szCs w:val="24"/>
        </w:rPr>
        <w:t xml:space="preserve">, E. M. </w:t>
      </w:r>
      <w:proofErr w:type="spellStart"/>
      <w:r w:rsidRPr="00D16A56">
        <w:rPr>
          <w:sz w:val="24"/>
          <w:szCs w:val="24"/>
        </w:rPr>
        <w:t>T.Jezine</w:t>
      </w:r>
      <w:proofErr w:type="spellEnd"/>
      <w:r w:rsidR="007E1EF9" w:rsidRPr="00D16A56">
        <w:rPr>
          <w:sz w:val="24"/>
          <w:szCs w:val="24"/>
        </w:rPr>
        <w:t xml:space="preserve"> E.</w:t>
      </w:r>
      <w:r w:rsidRPr="00D16A56">
        <w:rPr>
          <w:sz w:val="24"/>
          <w:szCs w:val="24"/>
        </w:rPr>
        <w:t xml:space="preserve"> </w:t>
      </w:r>
      <w:proofErr w:type="spellStart"/>
      <w:r w:rsidRPr="00D16A56">
        <w:rPr>
          <w:sz w:val="24"/>
          <w:szCs w:val="24"/>
        </w:rPr>
        <w:t>Scocuglia</w:t>
      </w:r>
      <w:proofErr w:type="spellEnd"/>
      <w:r w:rsidR="007E1EF9" w:rsidRPr="00D16A56">
        <w:rPr>
          <w:sz w:val="24"/>
          <w:szCs w:val="24"/>
        </w:rPr>
        <w:t xml:space="preserve"> C.</w:t>
      </w:r>
      <w:r w:rsidRPr="00D16A56">
        <w:rPr>
          <w:sz w:val="24"/>
          <w:szCs w:val="24"/>
        </w:rPr>
        <w:t xml:space="preserve">: </w:t>
      </w:r>
      <w:r w:rsidRPr="00D16A56">
        <w:rPr>
          <w:b/>
          <w:sz w:val="24"/>
          <w:szCs w:val="24"/>
        </w:rPr>
        <w:t xml:space="preserve">Democratização do Ensino Superior Brasileiro </w:t>
      </w:r>
      <w:r w:rsidRPr="00D16A56">
        <w:rPr>
          <w:sz w:val="24"/>
          <w:szCs w:val="24"/>
        </w:rPr>
        <w:t>- Revista Lusófona de Educação, 21, 199-218.  2012.</w:t>
      </w:r>
      <w:r w:rsidR="007E1EF9" w:rsidRPr="00D16A56">
        <w:rPr>
          <w:sz w:val="24"/>
          <w:szCs w:val="24"/>
        </w:rPr>
        <w:t xml:space="preserve"> Disponível em:</w:t>
      </w:r>
    </w:p>
    <w:p w:rsidR="00D848E5" w:rsidRPr="00D16A56" w:rsidRDefault="00D16A56" w:rsidP="00D16A56">
      <w:pPr>
        <w:pStyle w:val="PargrafodaLista"/>
        <w:spacing w:after="100" w:line="360" w:lineRule="auto"/>
        <w:ind w:left="142" w:hanging="11"/>
        <w:jc w:val="both"/>
        <w:rPr>
          <w:sz w:val="24"/>
          <w:szCs w:val="24"/>
        </w:rPr>
      </w:pPr>
      <w:r w:rsidRPr="00D16A56">
        <w:rPr>
          <w:sz w:val="24"/>
          <w:szCs w:val="24"/>
        </w:rPr>
        <w:t>&lt;</w:t>
      </w:r>
      <w:proofErr w:type="gramStart"/>
      <w:r w:rsidR="00D848E5" w:rsidRPr="00D16A56">
        <w:rPr>
          <w:sz w:val="24"/>
          <w:szCs w:val="24"/>
        </w:rPr>
        <w:t>http://revistas.ulusofona.pt/index.</w:t>
      </w:r>
      <w:proofErr w:type="gramEnd"/>
      <w:r w:rsidR="00D848E5" w:rsidRPr="00D16A56">
        <w:rPr>
          <w:sz w:val="24"/>
          <w:szCs w:val="24"/>
        </w:rPr>
        <w:t>php/rleducacao/article/download/3088/2328</w:t>
      </w:r>
      <w:r w:rsidRPr="00D16A56">
        <w:rPr>
          <w:sz w:val="24"/>
          <w:szCs w:val="24"/>
        </w:rPr>
        <w:t>&gt;</w:t>
      </w:r>
      <w:r w:rsidR="007E1EF9" w:rsidRPr="00D16A56">
        <w:rPr>
          <w:sz w:val="24"/>
          <w:szCs w:val="24"/>
        </w:rPr>
        <w:t xml:space="preserve">  </w:t>
      </w:r>
      <w:r w:rsidR="007E1EF9" w:rsidRPr="00D16A56">
        <w:rPr>
          <w:rFonts w:ascii="Times New Roman" w:hAnsi="Times New Roman" w:cs="Times New Roman"/>
          <w:sz w:val="24"/>
          <w:szCs w:val="24"/>
        </w:rPr>
        <w:t>Acesso em</w:t>
      </w:r>
      <w:r w:rsidR="007E1EF9" w:rsidRPr="00D16A56">
        <w:rPr>
          <w:sz w:val="24"/>
          <w:szCs w:val="24"/>
        </w:rPr>
        <w:t xml:space="preserve"> 15/07/2013.</w:t>
      </w:r>
    </w:p>
    <w:p w:rsidR="003204C2" w:rsidRPr="00D16A56" w:rsidRDefault="003204C2" w:rsidP="00D16A56">
      <w:pPr>
        <w:spacing w:after="100" w:line="36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D16A56">
        <w:rPr>
          <w:rFonts w:ascii="Times New Roman" w:hAnsi="Times New Roman" w:cs="Times New Roman"/>
          <w:color w:val="000000"/>
          <w:sz w:val="24"/>
          <w:szCs w:val="24"/>
        </w:rPr>
        <w:t xml:space="preserve">UFPB. </w:t>
      </w:r>
      <w:r w:rsidRPr="00D16A56">
        <w:rPr>
          <w:rFonts w:ascii="Times New Roman" w:hAnsi="Times New Roman" w:cs="Times New Roman"/>
          <w:b/>
          <w:color w:val="000000"/>
          <w:sz w:val="24"/>
          <w:szCs w:val="24"/>
        </w:rPr>
        <w:t>Portal do REUNI</w:t>
      </w:r>
      <w:r w:rsidRPr="00D16A56">
        <w:rPr>
          <w:rFonts w:ascii="Times New Roman" w:hAnsi="Times New Roman" w:cs="Times New Roman"/>
          <w:color w:val="000000"/>
          <w:sz w:val="24"/>
          <w:szCs w:val="24"/>
        </w:rPr>
        <w:t>. Disponível em: http://www.ufpb.br/reuni/index.php?option=com_content&amp;view=article&amp;id=2&amp;Itemid=33</w:t>
      </w:r>
    </w:p>
    <w:sectPr w:rsidR="003204C2" w:rsidRPr="00D16A56" w:rsidSect="004A72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B5C" w:rsidRDefault="00B02B5C" w:rsidP="00A57509">
      <w:pPr>
        <w:spacing w:after="0" w:line="240" w:lineRule="auto"/>
      </w:pPr>
      <w:r>
        <w:separator/>
      </w:r>
    </w:p>
  </w:endnote>
  <w:endnote w:type="continuationSeparator" w:id="0">
    <w:p w:rsidR="00B02B5C" w:rsidRDefault="00B02B5C" w:rsidP="00A57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B5C" w:rsidRDefault="00B02B5C" w:rsidP="00A57509">
      <w:pPr>
        <w:spacing w:after="0" w:line="240" w:lineRule="auto"/>
      </w:pPr>
      <w:r>
        <w:separator/>
      </w:r>
    </w:p>
  </w:footnote>
  <w:footnote w:type="continuationSeparator" w:id="0">
    <w:p w:rsidR="00B02B5C" w:rsidRDefault="00B02B5C" w:rsidP="00A57509">
      <w:pPr>
        <w:spacing w:after="0" w:line="240" w:lineRule="auto"/>
      </w:pPr>
      <w:r>
        <w:continuationSeparator/>
      </w:r>
    </w:p>
  </w:footnote>
  <w:footnote w:id="1">
    <w:p w:rsidR="002C355D" w:rsidRPr="00AD18BD" w:rsidRDefault="002C355D" w:rsidP="002C355D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732B2C">
        <w:t xml:space="preserve"> </w:t>
      </w:r>
      <w:r w:rsidRPr="00AD18BD">
        <w:t xml:space="preserve"> Democratizaçã</w:t>
      </w:r>
      <w:r w:rsidR="00732B2C">
        <w:t>o do Ensino Superior Brasileiro.</w:t>
      </w:r>
    </w:p>
  </w:footnote>
  <w:footnote w:id="2">
    <w:p w:rsidR="00D3045E" w:rsidRDefault="00D3045E" w:rsidP="00D3045E">
      <w:pPr>
        <w:pStyle w:val="Textodenotaderodap"/>
      </w:pPr>
      <w:r>
        <w:rPr>
          <w:rStyle w:val="Refdenotaderodap"/>
        </w:rPr>
        <w:footnoteRef/>
      </w:r>
      <w:r w:rsidR="00CE5794">
        <w:t xml:space="preserve"> Ano em que foi criad</w:t>
      </w:r>
      <w:r>
        <w:t>o e também implantado na Universidade Federal da Paraíba.</w:t>
      </w:r>
    </w:p>
  </w:footnote>
  <w:footnote w:id="3">
    <w:p w:rsidR="00E95FB9" w:rsidRPr="003870D4" w:rsidRDefault="00E95FB9" w:rsidP="00E95FB9">
      <w:pPr>
        <w:pStyle w:val="Textodenotaderodap"/>
      </w:pPr>
      <w:r>
        <w:rPr>
          <w:rStyle w:val="Refdenotaderodap"/>
        </w:rPr>
        <w:footnoteRef/>
      </w:r>
      <w:r w:rsidRPr="003870D4">
        <w:t>Segundo Knowles (1980, p, 24) “</w:t>
      </w:r>
      <w:r w:rsidR="00715BA8">
        <w:t>[</w:t>
      </w:r>
      <w:r w:rsidRPr="003870D4">
        <w:t>...</w:t>
      </w:r>
      <w:r w:rsidR="00715BA8">
        <w:t>]</w:t>
      </w:r>
      <w:r w:rsidRPr="003870D4">
        <w:t xml:space="preserve"> uma pessoa é adulta na medida em que se vê a si mesma como sendo o principal responsável pela sua própria vida”.</w:t>
      </w:r>
    </w:p>
  </w:footnote>
  <w:footnote w:id="4">
    <w:p w:rsidR="00A33A7D" w:rsidRDefault="00A33A7D">
      <w:pPr>
        <w:pStyle w:val="Textodenotaderodap"/>
      </w:pPr>
      <w:r>
        <w:rPr>
          <w:rStyle w:val="Refdenotaderodap"/>
        </w:rPr>
        <w:footnoteRef/>
      </w:r>
      <w:r>
        <w:t xml:space="preserve"> Para os cursos </w:t>
      </w:r>
      <w:r w:rsidR="009A2053">
        <w:t>de quatro anos estamos considerando 7° e 8° período; Para os cursos de cinco anos 9° e 10° período.</w:t>
      </w:r>
    </w:p>
  </w:footnote>
  <w:footnote w:id="5">
    <w:p w:rsidR="00086EC0" w:rsidRDefault="00086EC0" w:rsidP="00086EC0">
      <w:pPr>
        <w:pStyle w:val="Textodenotaderodap"/>
      </w:pPr>
      <w:r>
        <w:rPr>
          <w:rStyle w:val="Refdenotaderodap"/>
        </w:rPr>
        <w:footnoteRef/>
      </w:r>
      <w:r>
        <w:t xml:space="preserve"> Licenciaturas que compõe a grade curricular da Educação de jovens e Adultos.</w:t>
      </w:r>
    </w:p>
    <w:p w:rsidR="00086EC0" w:rsidRDefault="00086EC0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6058794"/>
      <w:docPartObj>
        <w:docPartGallery w:val="Page Numbers (Top of Page)"/>
        <w:docPartUnique/>
      </w:docPartObj>
    </w:sdtPr>
    <w:sdtContent>
      <w:p w:rsidR="00E42320" w:rsidRDefault="00E42320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E94">
          <w:rPr>
            <w:noProof/>
          </w:rPr>
          <w:t>3</w:t>
        </w:r>
        <w:r>
          <w:fldChar w:fldCharType="end"/>
        </w:r>
      </w:p>
    </w:sdtContent>
  </w:sdt>
  <w:p w:rsidR="00E42320" w:rsidRDefault="00E4232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73E51"/>
    <w:multiLevelType w:val="hybridMultilevel"/>
    <w:tmpl w:val="B0EE21D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97B451F"/>
    <w:multiLevelType w:val="hybridMultilevel"/>
    <w:tmpl w:val="AD0060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E0AFD"/>
    <w:multiLevelType w:val="hybridMultilevel"/>
    <w:tmpl w:val="6A74614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7CF1B03"/>
    <w:multiLevelType w:val="hybridMultilevel"/>
    <w:tmpl w:val="FC40C9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002580"/>
    <w:multiLevelType w:val="hybridMultilevel"/>
    <w:tmpl w:val="FC40C9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DCA"/>
    <w:rsid w:val="000001D4"/>
    <w:rsid w:val="00001365"/>
    <w:rsid w:val="000073E6"/>
    <w:rsid w:val="0002277E"/>
    <w:rsid w:val="00086EC0"/>
    <w:rsid w:val="000C68B3"/>
    <w:rsid w:val="000C7FBB"/>
    <w:rsid w:val="00131E59"/>
    <w:rsid w:val="00140407"/>
    <w:rsid w:val="0014488E"/>
    <w:rsid w:val="00253ECE"/>
    <w:rsid w:val="0025556C"/>
    <w:rsid w:val="00271591"/>
    <w:rsid w:val="00291FA5"/>
    <w:rsid w:val="002A6EA3"/>
    <w:rsid w:val="002A7FC3"/>
    <w:rsid w:val="002C099A"/>
    <w:rsid w:val="002C355D"/>
    <w:rsid w:val="002F68CF"/>
    <w:rsid w:val="003204C2"/>
    <w:rsid w:val="0038773D"/>
    <w:rsid w:val="003927A9"/>
    <w:rsid w:val="003A1E94"/>
    <w:rsid w:val="003A4768"/>
    <w:rsid w:val="003D1A69"/>
    <w:rsid w:val="003E22C2"/>
    <w:rsid w:val="00450C5E"/>
    <w:rsid w:val="004718CC"/>
    <w:rsid w:val="00475CA7"/>
    <w:rsid w:val="004A31CD"/>
    <w:rsid w:val="004A7238"/>
    <w:rsid w:val="004B57DA"/>
    <w:rsid w:val="004E0965"/>
    <w:rsid w:val="005C575C"/>
    <w:rsid w:val="00601358"/>
    <w:rsid w:val="006132B1"/>
    <w:rsid w:val="00632E1D"/>
    <w:rsid w:val="00642854"/>
    <w:rsid w:val="00647A29"/>
    <w:rsid w:val="00665875"/>
    <w:rsid w:val="006E09D7"/>
    <w:rsid w:val="006E20EC"/>
    <w:rsid w:val="007037D2"/>
    <w:rsid w:val="00704DFD"/>
    <w:rsid w:val="00715BA8"/>
    <w:rsid w:val="00717442"/>
    <w:rsid w:val="0072608D"/>
    <w:rsid w:val="00732B2C"/>
    <w:rsid w:val="0074361C"/>
    <w:rsid w:val="007558B7"/>
    <w:rsid w:val="007641EB"/>
    <w:rsid w:val="007D417D"/>
    <w:rsid w:val="007E1EF9"/>
    <w:rsid w:val="00810FA6"/>
    <w:rsid w:val="00886C3B"/>
    <w:rsid w:val="008B1A83"/>
    <w:rsid w:val="008B67E3"/>
    <w:rsid w:val="008B7AD3"/>
    <w:rsid w:val="008E411F"/>
    <w:rsid w:val="00903C5A"/>
    <w:rsid w:val="009A2053"/>
    <w:rsid w:val="009B62EF"/>
    <w:rsid w:val="00A07F62"/>
    <w:rsid w:val="00A2070A"/>
    <w:rsid w:val="00A33A7D"/>
    <w:rsid w:val="00A40A11"/>
    <w:rsid w:val="00A44F73"/>
    <w:rsid w:val="00A57509"/>
    <w:rsid w:val="00AC6270"/>
    <w:rsid w:val="00AD3DCA"/>
    <w:rsid w:val="00AF3407"/>
    <w:rsid w:val="00B02B5C"/>
    <w:rsid w:val="00B25385"/>
    <w:rsid w:val="00B56280"/>
    <w:rsid w:val="00B857DC"/>
    <w:rsid w:val="00BB32D9"/>
    <w:rsid w:val="00C3359E"/>
    <w:rsid w:val="00C64756"/>
    <w:rsid w:val="00CA5BC8"/>
    <w:rsid w:val="00CB38AC"/>
    <w:rsid w:val="00CC2A97"/>
    <w:rsid w:val="00CD323F"/>
    <w:rsid w:val="00CE5794"/>
    <w:rsid w:val="00D165C1"/>
    <w:rsid w:val="00D16A56"/>
    <w:rsid w:val="00D3045E"/>
    <w:rsid w:val="00D56478"/>
    <w:rsid w:val="00D848E5"/>
    <w:rsid w:val="00DB464A"/>
    <w:rsid w:val="00DF1C0F"/>
    <w:rsid w:val="00E42320"/>
    <w:rsid w:val="00E836E9"/>
    <w:rsid w:val="00E95FB9"/>
    <w:rsid w:val="00EE02FE"/>
    <w:rsid w:val="00EF6303"/>
    <w:rsid w:val="00F53747"/>
    <w:rsid w:val="00F661A6"/>
    <w:rsid w:val="00F743CE"/>
    <w:rsid w:val="00F948CD"/>
    <w:rsid w:val="00F96623"/>
    <w:rsid w:val="00FB6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2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86C3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886C3B"/>
    <w:pPr>
      <w:ind w:left="720"/>
      <w:contextualSpacing/>
    </w:pPr>
  </w:style>
  <w:style w:type="table" w:styleId="Tabelacomgrade">
    <w:name w:val="Table Grid"/>
    <w:basedOn w:val="Tabelanormal"/>
    <w:uiPriority w:val="59"/>
    <w:rsid w:val="00FB6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2608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2608D"/>
  </w:style>
  <w:style w:type="paragraph" w:styleId="Textodenotaderodap">
    <w:name w:val="footnote text"/>
    <w:basedOn w:val="Normal"/>
    <w:link w:val="TextodenotaderodapChar"/>
    <w:uiPriority w:val="99"/>
    <w:unhideWhenUsed/>
    <w:rsid w:val="00E95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95F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E95FB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205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D848E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423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2320"/>
  </w:style>
  <w:style w:type="paragraph" w:styleId="Rodap">
    <w:name w:val="footer"/>
    <w:basedOn w:val="Normal"/>
    <w:link w:val="RodapChar"/>
    <w:uiPriority w:val="99"/>
    <w:unhideWhenUsed/>
    <w:rsid w:val="00E423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23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2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86C3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886C3B"/>
    <w:pPr>
      <w:ind w:left="720"/>
      <w:contextualSpacing/>
    </w:pPr>
  </w:style>
  <w:style w:type="table" w:styleId="Tabelacomgrade">
    <w:name w:val="Table Grid"/>
    <w:basedOn w:val="Tabelanormal"/>
    <w:uiPriority w:val="59"/>
    <w:rsid w:val="00FB6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2608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2608D"/>
  </w:style>
  <w:style w:type="paragraph" w:styleId="Textodenotaderodap">
    <w:name w:val="footnote text"/>
    <w:basedOn w:val="Normal"/>
    <w:link w:val="TextodenotaderodapChar"/>
    <w:uiPriority w:val="99"/>
    <w:unhideWhenUsed/>
    <w:rsid w:val="00E95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95F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E95FB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205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D848E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423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2320"/>
  </w:style>
  <w:style w:type="paragraph" w:styleId="Rodap">
    <w:name w:val="footer"/>
    <w:basedOn w:val="Normal"/>
    <w:link w:val="RodapChar"/>
    <w:uiPriority w:val="99"/>
    <w:unhideWhenUsed/>
    <w:rsid w:val="00E423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2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9565484055034612E-2"/>
          <c:y val="1.2044194969038319E-6"/>
          <c:w val="0.69875389122871268"/>
          <c:h val="0.5578497739605708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Diurno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Plan1!$A$2:$A$9</c:f>
              <c:strCache>
                <c:ptCount val="8"/>
                <c:pt idx="0">
                  <c:v>Pedagogia</c:v>
                </c:pt>
                <c:pt idx="1">
                  <c:v>Letras (Lic. Líng. Portuguesa)</c:v>
                </c:pt>
                <c:pt idx="2">
                  <c:v>História (Lic. Plena)</c:v>
                </c:pt>
                <c:pt idx="3">
                  <c:v>Ciências Biológicas</c:v>
                </c:pt>
                <c:pt idx="4">
                  <c:v>Geografia</c:v>
                </c:pt>
                <c:pt idx="5">
                  <c:v>Química</c:v>
                </c:pt>
                <c:pt idx="6">
                  <c:v>Física</c:v>
                </c:pt>
                <c:pt idx="7">
                  <c:v>Matemática</c:v>
                </c:pt>
              </c:strCache>
            </c:strRef>
          </c:cat>
          <c:val>
            <c:numRef>
              <c:f>Plan1!$B$2:$B$9</c:f>
              <c:numCache>
                <c:formatCode>General</c:formatCode>
                <c:ptCount val="8"/>
                <c:pt idx="0">
                  <c:v>94</c:v>
                </c:pt>
                <c:pt idx="1">
                  <c:v>43</c:v>
                </c:pt>
                <c:pt idx="2">
                  <c:v>34</c:v>
                </c:pt>
                <c:pt idx="3">
                  <c:v>10</c:v>
                </c:pt>
                <c:pt idx="4">
                  <c:v>0</c:v>
                </c:pt>
                <c:pt idx="5">
                  <c:v>7</c:v>
                </c:pt>
                <c:pt idx="6">
                  <c:v>74</c:v>
                </c:pt>
                <c:pt idx="7">
                  <c:v>20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Noturno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Plan1!$A$2:$A$9</c:f>
              <c:strCache>
                <c:ptCount val="8"/>
                <c:pt idx="0">
                  <c:v>Pedagogia</c:v>
                </c:pt>
                <c:pt idx="1">
                  <c:v>Letras (Lic. Líng. Portuguesa)</c:v>
                </c:pt>
                <c:pt idx="2">
                  <c:v>História (Lic. Plena)</c:v>
                </c:pt>
                <c:pt idx="3">
                  <c:v>Ciências Biológicas</c:v>
                </c:pt>
                <c:pt idx="4">
                  <c:v>Geografia</c:v>
                </c:pt>
                <c:pt idx="5">
                  <c:v>Química</c:v>
                </c:pt>
                <c:pt idx="6">
                  <c:v>Física</c:v>
                </c:pt>
                <c:pt idx="7">
                  <c:v>Matemática</c:v>
                </c:pt>
              </c:strCache>
            </c:strRef>
          </c:cat>
          <c:val>
            <c:numRef>
              <c:f>Plan1!$C$2:$C$9</c:f>
              <c:numCache>
                <c:formatCode>General</c:formatCode>
                <c:ptCount val="8"/>
                <c:pt idx="0">
                  <c:v>181</c:v>
                </c:pt>
                <c:pt idx="1">
                  <c:v>133</c:v>
                </c:pt>
                <c:pt idx="2">
                  <c:v>61</c:v>
                </c:pt>
                <c:pt idx="3">
                  <c:v>46</c:v>
                </c:pt>
                <c:pt idx="4">
                  <c:v>15</c:v>
                </c:pt>
                <c:pt idx="5">
                  <c:v>43</c:v>
                </c:pt>
                <c:pt idx="6">
                  <c:v>19</c:v>
                </c:pt>
                <c:pt idx="7">
                  <c:v>73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46540288"/>
        <c:axId val="46542208"/>
      </c:barChart>
      <c:catAx>
        <c:axId val="46540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pt-BR"/>
          </a:p>
        </c:txPr>
        <c:crossAx val="46542208"/>
        <c:crosses val="autoZero"/>
        <c:auto val="1"/>
        <c:lblAlgn val="ctr"/>
        <c:lblOffset val="100"/>
        <c:noMultiLvlLbl val="0"/>
      </c:catAx>
      <c:valAx>
        <c:axId val="46542208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465402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106523536788909"/>
          <c:y val="0.35405790337393295"/>
          <c:w val="0.19893476463211085"/>
          <c:h val="0.27659855072201939"/>
        </c:manualLayout>
      </c:layout>
      <c:overlay val="0"/>
    </c:legend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F543B-0C1C-4C0F-B848-1F97902D7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1697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Italo Eduardo</cp:lastModifiedBy>
  <cp:revision>2</cp:revision>
  <cp:lastPrinted>2013-10-31T16:15:00Z</cp:lastPrinted>
  <dcterms:created xsi:type="dcterms:W3CDTF">2013-10-31T17:06:00Z</dcterms:created>
  <dcterms:modified xsi:type="dcterms:W3CDTF">2013-10-31T17:06:00Z</dcterms:modified>
</cp:coreProperties>
</file>