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B0" w:rsidRDefault="00201FB0" w:rsidP="0088235D">
      <w:pPr>
        <w:pStyle w:val="NoSpacing"/>
        <w:rPr>
          <w:rFonts w:ascii="Arial" w:hAnsi="Arial" w:cs="Arial"/>
          <w:b/>
          <w:sz w:val="20"/>
          <w:lang w:eastAsia="pt-BR"/>
        </w:rPr>
      </w:pPr>
      <w:r>
        <w:rPr>
          <w:rFonts w:ascii="Arial" w:hAnsi="Arial" w:cs="Arial"/>
          <w:b/>
          <w:sz w:val="20"/>
          <w:lang w:eastAsia="pt-BR"/>
        </w:rPr>
        <w:t>8CCHSADGTAPE09</w:t>
      </w:r>
    </w:p>
    <w:p w:rsidR="00201FB0" w:rsidRDefault="00201FB0" w:rsidP="001F49BD">
      <w:pPr>
        <w:pStyle w:val="NoSpacing"/>
        <w:jc w:val="center"/>
        <w:rPr>
          <w:rFonts w:ascii="Arial" w:hAnsi="Arial" w:cs="Arial"/>
          <w:b/>
          <w:sz w:val="20"/>
          <w:lang w:eastAsia="pt-BR"/>
        </w:rPr>
      </w:pPr>
    </w:p>
    <w:p w:rsidR="00201FB0" w:rsidRDefault="00201FB0" w:rsidP="001F49BD">
      <w:pPr>
        <w:pStyle w:val="NoSpacing"/>
        <w:jc w:val="center"/>
        <w:rPr>
          <w:rFonts w:ascii="Arial" w:hAnsi="Arial" w:cs="Arial"/>
          <w:b/>
          <w:sz w:val="20"/>
          <w:lang w:eastAsia="pt-BR"/>
        </w:rPr>
      </w:pPr>
      <w:r>
        <w:rPr>
          <w:rFonts w:ascii="Arial" w:hAnsi="Arial" w:cs="Arial"/>
          <w:b/>
          <w:sz w:val="20"/>
          <w:lang w:eastAsia="pt-BR"/>
        </w:rPr>
        <w:t>AVALIAÇÃO E CONTROLE DA QUALIDADE MICROBIOLÓGICA DAS MÃOS DOS MANIPULADORES DE ALIMENTOS DE UM RESTAURANTE INSTITUCIONAL</w:t>
      </w:r>
    </w:p>
    <w:p w:rsidR="00201FB0" w:rsidRDefault="00201FB0" w:rsidP="001F49BD">
      <w:pPr>
        <w:pStyle w:val="NoSpacing"/>
        <w:jc w:val="center"/>
        <w:rPr>
          <w:rFonts w:ascii="Arial" w:hAnsi="Arial" w:cs="Arial"/>
          <w:sz w:val="20"/>
          <w:lang w:eastAsia="pt-BR"/>
        </w:rPr>
      </w:pPr>
      <w:r>
        <w:rPr>
          <w:rFonts w:ascii="Arial" w:hAnsi="Arial" w:cs="Arial"/>
          <w:sz w:val="20"/>
          <w:lang w:eastAsia="pt-BR"/>
        </w:rPr>
        <w:t>Wellington de Lima Fernandes</w:t>
      </w:r>
      <w:r w:rsidRPr="0088235D">
        <w:rPr>
          <w:rFonts w:ascii="Arial" w:hAnsi="Arial" w:cs="Arial"/>
          <w:sz w:val="20"/>
          <w:vertAlign w:val="superscript"/>
          <w:lang w:eastAsia="pt-BR"/>
        </w:rPr>
        <w:t>(1)</w:t>
      </w:r>
      <w:r>
        <w:rPr>
          <w:rFonts w:ascii="Arial" w:hAnsi="Arial" w:cs="Arial"/>
          <w:sz w:val="20"/>
          <w:lang w:eastAsia="pt-BR"/>
        </w:rPr>
        <w:t xml:space="preserve"> ; Celene dos Santos Ataíde </w:t>
      </w:r>
      <w:r w:rsidRPr="0088235D">
        <w:rPr>
          <w:rFonts w:ascii="Arial" w:hAnsi="Arial" w:cs="Arial"/>
          <w:sz w:val="20"/>
          <w:vertAlign w:val="superscript"/>
          <w:lang w:eastAsia="pt-BR"/>
        </w:rPr>
        <w:t>(3)</w:t>
      </w:r>
      <w:r>
        <w:rPr>
          <w:rFonts w:ascii="Arial" w:hAnsi="Arial" w:cs="Arial"/>
          <w:sz w:val="20"/>
          <w:lang w:eastAsia="pt-BR"/>
        </w:rPr>
        <w:t xml:space="preserve"> ; </w:t>
      </w:r>
      <w:r w:rsidRPr="00214ABB">
        <w:rPr>
          <w:rFonts w:ascii="Arial" w:hAnsi="Arial" w:cs="Arial"/>
          <w:sz w:val="20"/>
          <w:szCs w:val="20"/>
        </w:rPr>
        <w:t>Jaqueline Medeiros da Costa</w:t>
      </w:r>
      <w:r>
        <w:rPr>
          <w:rFonts w:ascii="Arial" w:hAnsi="Arial" w:cs="Arial"/>
          <w:sz w:val="20"/>
          <w:szCs w:val="20"/>
        </w:rPr>
        <w:t xml:space="preserve"> </w:t>
      </w:r>
      <w:r w:rsidRPr="0088235D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214ABB">
        <w:rPr>
          <w:rFonts w:ascii="Arial" w:hAnsi="Arial" w:cs="Arial"/>
          <w:sz w:val="20"/>
          <w:szCs w:val="20"/>
        </w:rPr>
        <w:t>;</w:t>
      </w:r>
      <w:r w:rsidRPr="00A61838">
        <w:rPr>
          <w:rFonts w:ascii="Arial" w:hAnsi="Arial" w:cs="Arial"/>
          <w:sz w:val="20"/>
          <w:szCs w:val="20"/>
        </w:rPr>
        <w:t>Suelene Helena Gomes Santos</w:t>
      </w:r>
      <w:r>
        <w:rPr>
          <w:rFonts w:ascii="Arial" w:hAnsi="Arial" w:cs="Arial"/>
          <w:sz w:val="20"/>
          <w:szCs w:val="20"/>
        </w:rPr>
        <w:t xml:space="preserve"> </w:t>
      </w:r>
      <w:r w:rsidRPr="0088235D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 </w:t>
      </w:r>
      <w:r w:rsidRPr="00A61838">
        <w:rPr>
          <w:rFonts w:ascii="Arial" w:hAnsi="Arial" w:cs="Arial"/>
          <w:sz w:val="20"/>
          <w:szCs w:val="20"/>
        </w:rPr>
        <w:t>;M</w:t>
      </w:r>
      <w:r w:rsidRPr="00A61838">
        <w:rPr>
          <w:rFonts w:ascii="Arial" w:hAnsi="Arial" w:cs="Arial"/>
          <w:bCs/>
          <w:color w:val="000000"/>
          <w:sz w:val="20"/>
          <w:szCs w:val="20"/>
        </w:rPr>
        <w:t>aria José de Figueiredo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8235D">
        <w:rPr>
          <w:rFonts w:ascii="Arial" w:hAnsi="Arial" w:cs="Arial"/>
          <w:sz w:val="20"/>
          <w:szCs w:val="20"/>
          <w:vertAlign w:val="superscript"/>
        </w:rPr>
        <w:t xml:space="preserve">(4) </w:t>
      </w:r>
      <w:r>
        <w:rPr>
          <w:rFonts w:ascii="Arial" w:hAnsi="Arial" w:cs="Arial"/>
          <w:sz w:val="20"/>
          <w:szCs w:val="20"/>
        </w:rPr>
        <w:t xml:space="preserve">;Elisândra Costa Almeida </w:t>
      </w:r>
      <w:r w:rsidRPr="0088235D">
        <w:rPr>
          <w:rFonts w:ascii="Arial" w:hAnsi="Arial" w:cs="Arial"/>
          <w:sz w:val="20"/>
          <w:szCs w:val="20"/>
          <w:vertAlign w:val="superscript"/>
        </w:rPr>
        <w:t>(4)</w:t>
      </w:r>
    </w:p>
    <w:p w:rsidR="00201FB0" w:rsidRPr="00A61838" w:rsidRDefault="00201FB0" w:rsidP="0088235D">
      <w:pPr>
        <w:pStyle w:val="SemEspaamento"/>
        <w:jc w:val="center"/>
      </w:pPr>
      <w:r>
        <w:rPr>
          <w:rFonts w:ascii="Arial" w:hAnsi="Arial" w:cs="Arial"/>
          <w:sz w:val="20"/>
          <w:lang w:eastAsia="pt-BR"/>
        </w:rPr>
        <w:t>Centro de Ciências Humanas Sociais e Agrárias/</w:t>
      </w:r>
      <w:r>
        <w:t>Departamento d</w:t>
      </w:r>
      <w:r w:rsidRPr="00A61838">
        <w:t>e Gestão Agroindustrial/ PROBEX</w:t>
      </w:r>
    </w:p>
    <w:p w:rsidR="00201FB0" w:rsidRDefault="00201FB0" w:rsidP="0088235D">
      <w:pPr>
        <w:pStyle w:val="NoSpacing"/>
        <w:spacing w:line="360" w:lineRule="auto"/>
        <w:rPr>
          <w:rFonts w:ascii="Arial" w:hAnsi="Arial" w:cs="Arial"/>
          <w:sz w:val="20"/>
          <w:lang w:eastAsia="pt-BR"/>
        </w:rPr>
      </w:pPr>
    </w:p>
    <w:p w:rsidR="00201FB0" w:rsidRPr="00A36871" w:rsidRDefault="00201FB0" w:rsidP="00170CC3">
      <w:pPr>
        <w:pStyle w:val="NoSpacing"/>
        <w:spacing w:line="360" w:lineRule="auto"/>
        <w:jc w:val="both"/>
        <w:rPr>
          <w:rFonts w:ascii="Arial" w:hAnsi="Arial" w:cs="Arial"/>
          <w:sz w:val="20"/>
        </w:rPr>
      </w:pPr>
      <w:r w:rsidRPr="00A36871">
        <w:rPr>
          <w:rFonts w:ascii="Arial" w:hAnsi="Arial" w:cs="Arial"/>
          <w:sz w:val="20"/>
          <w:lang w:eastAsia="pt-BR"/>
        </w:rPr>
        <w:t>A rápida detecção e correção das falhas no processame</w:t>
      </w:r>
      <w:r>
        <w:rPr>
          <w:rFonts w:ascii="Arial" w:hAnsi="Arial" w:cs="Arial"/>
          <w:sz w:val="20"/>
          <w:lang w:eastAsia="pt-BR"/>
        </w:rPr>
        <w:t>nto dos alimentos, em conjunto à</w:t>
      </w:r>
      <w:r w:rsidRPr="00A36871">
        <w:rPr>
          <w:rFonts w:ascii="Arial" w:hAnsi="Arial" w:cs="Arial"/>
          <w:sz w:val="20"/>
          <w:lang w:eastAsia="pt-BR"/>
        </w:rPr>
        <w:t xml:space="preserve"> adoção de medidas preventivas, estão entre as principais estratégias de controle de qualidade desses produtos. </w:t>
      </w:r>
      <w:r w:rsidRPr="00A51AFA">
        <w:rPr>
          <w:rFonts w:ascii="Arial" w:hAnsi="Arial" w:cs="Arial"/>
          <w:sz w:val="20"/>
          <w:szCs w:val="20"/>
        </w:rPr>
        <w:t>Tradicionalmente, as medidas de controle incluem</w:t>
      </w:r>
      <w:r>
        <w:rPr>
          <w:rFonts w:ascii="Arial" w:hAnsi="Arial" w:cs="Arial"/>
          <w:sz w:val="20"/>
          <w:szCs w:val="20"/>
        </w:rPr>
        <w:t xml:space="preserve"> </w:t>
      </w:r>
      <w:r w:rsidRPr="00A51AFA">
        <w:rPr>
          <w:rFonts w:ascii="Arial" w:hAnsi="Arial" w:cs="Arial"/>
          <w:sz w:val="20"/>
          <w:szCs w:val="20"/>
        </w:rPr>
        <w:t>a implementação de técnicas de lavagem das mãos</w:t>
      </w:r>
      <w:r>
        <w:rPr>
          <w:rFonts w:ascii="Arial" w:hAnsi="Arial" w:cs="Arial"/>
          <w:sz w:val="20"/>
          <w:szCs w:val="20"/>
        </w:rPr>
        <w:t xml:space="preserve"> e </w:t>
      </w:r>
      <w:r w:rsidRPr="00A51AFA">
        <w:rPr>
          <w:rFonts w:ascii="Arial" w:hAnsi="Arial" w:cs="Arial"/>
          <w:sz w:val="20"/>
          <w:szCs w:val="20"/>
        </w:rPr>
        <w:t xml:space="preserve">treinamento </w:t>
      </w:r>
      <w:r>
        <w:rPr>
          <w:rFonts w:ascii="Arial" w:hAnsi="Arial" w:cs="Arial"/>
          <w:sz w:val="20"/>
          <w:szCs w:val="20"/>
        </w:rPr>
        <w:t xml:space="preserve">dos manipuladores. </w:t>
      </w:r>
      <w:r>
        <w:rPr>
          <w:rFonts w:ascii="Arial" w:hAnsi="Arial" w:cs="Arial"/>
          <w:sz w:val="20"/>
          <w:lang w:eastAsia="pt-BR"/>
        </w:rPr>
        <w:t>As mãos dos manipuladores são fontes de transmissão de doenças infecciosas, podendo apresentar na pele</w:t>
      </w:r>
      <w:r w:rsidRPr="00A36871">
        <w:rPr>
          <w:rFonts w:ascii="Arial" w:hAnsi="Arial" w:cs="Arial"/>
          <w:sz w:val="20"/>
          <w:lang w:eastAsia="pt-BR"/>
        </w:rPr>
        <w:t xml:space="preserve"> </w:t>
      </w:r>
      <w:r>
        <w:rPr>
          <w:rFonts w:ascii="Arial" w:hAnsi="Arial" w:cs="Arial"/>
          <w:sz w:val="20"/>
          <w:lang w:eastAsia="pt-BR"/>
        </w:rPr>
        <w:t xml:space="preserve">bactérias </w:t>
      </w:r>
      <w:r w:rsidRPr="00A36871">
        <w:rPr>
          <w:rFonts w:ascii="Arial" w:hAnsi="Arial" w:cs="Arial"/>
          <w:sz w:val="20"/>
          <w:lang w:eastAsia="pt-BR"/>
        </w:rPr>
        <w:t xml:space="preserve">residentes e transitórias. </w:t>
      </w:r>
      <w:r w:rsidRPr="00774763">
        <w:rPr>
          <w:rFonts w:ascii="Arial" w:hAnsi="Arial" w:cs="Arial"/>
          <w:sz w:val="20"/>
          <w:lang w:eastAsia="pt-BR"/>
        </w:rPr>
        <w:t>Os microrganismos transitórios são facilmente removidos pela simples lavagem das mãos com o uso de detergentes</w:t>
      </w:r>
      <w:r>
        <w:rPr>
          <w:rFonts w:ascii="Arial" w:hAnsi="Arial" w:cs="Arial"/>
          <w:sz w:val="20"/>
          <w:lang w:eastAsia="pt-BR"/>
        </w:rPr>
        <w:t xml:space="preserve">, enquanto os resistentes </w:t>
      </w:r>
      <w:r w:rsidRPr="00774763">
        <w:rPr>
          <w:rFonts w:ascii="Arial" w:hAnsi="Arial" w:cs="Arial"/>
          <w:sz w:val="20"/>
          <w:lang w:eastAsia="pt-BR"/>
        </w:rPr>
        <w:t xml:space="preserve"> encontra</w:t>
      </w:r>
      <w:r>
        <w:rPr>
          <w:rFonts w:ascii="Arial" w:hAnsi="Arial" w:cs="Arial"/>
          <w:sz w:val="20"/>
          <w:lang w:eastAsia="pt-BR"/>
        </w:rPr>
        <w:t>m</w:t>
      </w:r>
      <w:r w:rsidRPr="00774763">
        <w:rPr>
          <w:rFonts w:ascii="Arial" w:hAnsi="Arial" w:cs="Arial"/>
          <w:sz w:val="20"/>
          <w:lang w:eastAsia="pt-BR"/>
        </w:rPr>
        <w:t>-se em equilíbrio dinâmico como parasita ou saprófitos na pele.</w:t>
      </w:r>
      <w:r w:rsidRPr="00A36871">
        <w:rPr>
          <w:rFonts w:ascii="Arial" w:hAnsi="Arial" w:cs="Arial"/>
          <w:sz w:val="20"/>
          <w:lang w:eastAsia="pt-BR"/>
        </w:rPr>
        <w:t xml:space="preserve"> </w:t>
      </w:r>
      <w:r w:rsidRPr="00F32C88">
        <w:rPr>
          <w:rFonts w:ascii="Arial" w:hAnsi="Arial" w:cs="Arial"/>
          <w:sz w:val="20"/>
          <w:szCs w:val="20"/>
        </w:rPr>
        <w:t>Foi conduzido monitoramento microbiológico das mãos de manipuladores de alimentos como parte de um estudo para implantação do Sistema de Análise de Perigos e Pon</w:t>
      </w:r>
      <w:r>
        <w:rPr>
          <w:rFonts w:ascii="Arial" w:hAnsi="Arial" w:cs="Arial"/>
          <w:sz w:val="20"/>
          <w:szCs w:val="20"/>
        </w:rPr>
        <w:t xml:space="preserve">tos Críticos de Controle </w:t>
      </w:r>
      <w:smartTag w:uri="urn:schemas-microsoft-com:office:smarttags" w:element="PersonName">
        <w:smartTagPr>
          <w:attr w:name="ProductID" w:val="em um Restaurante Universitário"/>
        </w:smartTagPr>
        <w:r>
          <w:rPr>
            <w:rFonts w:ascii="Arial" w:hAnsi="Arial" w:cs="Arial"/>
            <w:sz w:val="20"/>
            <w:szCs w:val="20"/>
          </w:rPr>
          <w:t>em um Restaurante Universitário</w:t>
        </w:r>
      </w:smartTag>
      <w:r w:rsidRPr="00F32C8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</w:rPr>
        <w:t xml:space="preserve">através </w:t>
      </w:r>
      <w:r w:rsidRPr="00F32C88">
        <w:rPr>
          <w:rFonts w:ascii="Arial" w:hAnsi="Arial" w:cs="Arial"/>
          <w:sz w:val="20"/>
          <w:szCs w:val="20"/>
        </w:rPr>
        <w:t xml:space="preserve">da contagem padrão </w:t>
      </w:r>
      <w:r>
        <w:rPr>
          <w:rFonts w:ascii="Arial" w:hAnsi="Arial" w:cs="Arial"/>
          <w:sz w:val="20"/>
        </w:rPr>
        <w:t xml:space="preserve">de Coliformes a 35°c, </w:t>
      </w:r>
      <w:r w:rsidRPr="00A36871">
        <w:rPr>
          <w:rFonts w:ascii="Arial" w:hAnsi="Arial" w:cs="Arial"/>
          <w:i/>
          <w:sz w:val="20"/>
        </w:rPr>
        <w:t>Escherichia coli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contagem padrão de Microrganismos Mesófilos e análise de </w:t>
      </w:r>
      <w:r>
        <w:rPr>
          <w:rFonts w:ascii="Arial" w:hAnsi="Arial" w:cs="Arial"/>
          <w:i/>
          <w:sz w:val="20"/>
        </w:rPr>
        <w:t>S</w:t>
      </w:r>
      <w:r w:rsidRPr="00A36871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aureus,</w:t>
      </w:r>
      <w:r w:rsidRPr="00A36871">
        <w:rPr>
          <w:rFonts w:ascii="Arial" w:hAnsi="Arial" w:cs="Arial"/>
          <w:i/>
          <w:sz w:val="20"/>
        </w:rPr>
        <w:t xml:space="preserve"> </w:t>
      </w:r>
      <w:r w:rsidRPr="00A36871">
        <w:rPr>
          <w:rFonts w:ascii="Arial" w:hAnsi="Arial" w:cs="Arial"/>
          <w:sz w:val="20"/>
        </w:rPr>
        <w:t>segundo as metodologias descritas n</w:t>
      </w:r>
      <w:r>
        <w:rPr>
          <w:rFonts w:ascii="Arial" w:hAnsi="Arial" w:cs="Arial"/>
          <w:sz w:val="20"/>
        </w:rPr>
        <w:t>a Instrução normativa N° 62 do M</w:t>
      </w:r>
      <w:r w:rsidRPr="00A36871">
        <w:rPr>
          <w:rFonts w:ascii="Arial" w:hAnsi="Arial" w:cs="Arial"/>
          <w:sz w:val="20"/>
        </w:rPr>
        <w:t>inistério da Agricultura, Pecuár</w:t>
      </w:r>
      <w:r>
        <w:rPr>
          <w:rFonts w:ascii="Arial" w:hAnsi="Arial" w:cs="Arial"/>
          <w:sz w:val="20"/>
        </w:rPr>
        <w:t xml:space="preserve">ia e Abastecimento. </w:t>
      </w:r>
      <w:r w:rsidRPr="00A36871">
        <w:rPr>
          <w:rFonts w:ascii="Arial" w:hAnsi="Arial" w:cs="Arial"/>
          <w:sz w:val="20"/>
        </w:rPr>
        <w:t>O estudo foi realizado através de prévia identificação dos p</w:t>
      </w:r>
      <w:r>
        <w:rPr>
          <w:rFonts w:ascii="Arial" w:hAnsi="Arial" w:cs="Arial"/>
          <w:sz w:val="20"/>
        </w:rPr>
        <w:t>ontos críticos de controle</w:t>
      </w:r>
      <w:r w:rsidRPr="00A3687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seguida do </w:t>
      </w:r>
      <w:r w:rsidRPr="00A36871">
        <w:rPr>
          <w:rFonts w:ascii="Arial" w:hAnsi="Arial" w:cs="Arial"/>
          <w:sz w:val="20"/>
        </w:rPr>
        <w:t>monitoramento microbiológico, tomando-se amostras das mãos dos manipuladores</w:t>
      </w:r>
      <w:r>
        <w:rPr>
          <w:rFonts w:ascii="Arial" w:hAnsi="Arial" w:cs="Arial"/>
          <w:sz w:val="20"/>
        </w:rPr>
        <w:t xml:space="preserve"> em duas etapas:</w:t>
      </w:r>
      <w:r w:rsidRPr="00A36871">
        <w:rPr>
          <w:rFonts w:ascii="Arial" w:hAnsi="Arial" w:cs="Arial"/>
          <w:sz w:val="20"/>
        </w:rPr>
        <w:t xml:space="preserve"> imediatamente antes da manipulação dos ali</w:t>
      </w:r>
      <w:r>
        <w:rPr>
          <w:rFonts w:ascii="Arial" w:hAnsi="Arial" w:cs="Arial"/>
          <w:sz w:val="20"/>
        </w:rPr>
        <w:t xml:space="preserve">mentos e após adoção de uma medida corretiva.  As amostras foram coletadas pela técnica de </w:t>
      </w:r>
      <w:r>
        <w:rPr>
          <w:rFonts w:ascii="Arial" w:hAnsi="Arial" w:cs="Arial"/>
          <w:i/>
          <w:sz w:val="20"/>
        </w:rPr>
        <w:t>Swab</w:t>
      </w:r>
      <w:r>
        <w:rPr>
          <w:rFonts w:ascii="Arial" w:hAnsi="Arial" w:cs="Arial"/>
          <w:sz w:val="20"/>
        </w:rPr>
        <w:t xml:space="preserve"> e levadas ao Laboratório de Controle de Qualidade da Universidade Federal da Paraíba, campus III.</w:t>
      </w:r>
      <w:r w:rsidRPr="00A36871">
        <w:rPr>
          <w:rFonts w:ascii="Arial" w:hAnsi="Arial" w:cs="Arial"/>
          <w:sz w:val="20"/>
        </w:rPr>
        <w:t xml:space="preserve"> A adoção de medidas corretivas foi conduzida em duas semanas consecutivas e constou </w:t>
      </w:r>
      <w:r>
        <w:rPr>
          <w:rFonts w:ascii="Arial" w:hAnsi="Arial" w:cs="Arial"/>
          <w:sz w:val="20"/>
        </w:rPr>
        <w:t xml:space="preserve">de </w:t>
      </w:r>
      <w:r w:rsidRPr="00A36871">
        <w:rPr>
          <w:rFonts w:ascii="Arial" w:hAnsi="Arial" w:cs="Arial"/>
          <w:sz w:val="20"/>
        </w:rPr>
        <w:t xml:space="preserve">lavagem </w:t>
      </w:r>
      <w:r>
        <w:rPr>
          <w:rFonts w:ascii="Arial" w:hAnsi="Arial" w:cs="Arial"/>
          <w:sz w:val="20"/>
        </w:rPr>
        <w:t xml:space="preserve">das mãos </w:t>
      </w:r>
      <w:r w:rsidRPr="00A36871">
        <w:rPr>
          <w:rFonts w:ascii="Arial" w:hAnsi="Arial" w:cs="Arial"/>
          <w:sz w:val="20"/>
        </w:rPr>
        <w:t>com sabonete líquido neutro do próprio restaurante por 30 s</w:t>
      </w:r>
      <w:r>
        <w:rPr>
          <w:rFonts w:ascii="Arial" w:hAnsi="Arial" w:cs="Arial"/>
          <w:sz w:val="20"/>
        </w:rPr>
        <w:t>,</w:t>
      </w:r>
      <w:r w:rsidRPr="00A36871">
        <w:rPr>
          <w:rFonts w:ascii="Arial" w:hAnsi="Arial" w:cs="Arial"/>
          <w:sz w:val="20"/>
        </w:rPr>
        <w:t xml:space="preserve"> seguida </w:t>
      </w:r>
      <w:r>
        <w:rPr>
          <w:rFonts w:ascii="Arial" w:hAnsi="Arial" w:cs="Arial"/>
          <w:sz w:val="20"/>
        </w:rPr>
        <w:t xml:space="preserve">da </w:t>
      </w:r>
      <w:r w:rsidRPr="00A36871">
        <w:rPr>
          <w:rFonts w:ascii="Arial" w:hAnsi="Arial" w:cs="Arial"/>
          <w:sz w:val="20"/>
        </w:rPr>
        <w:t>adição de álcool gel nas mãos dos manipuladores, deixando por um tempo de contato de 30 s.</w:t>
      </w:r>
      <w:r w:rsidRPr="00170CC3">
        <w:rPr>
          <w:rFonts w:ascii="Arial" w:hAnsi="Arial" w:cs="Arial"/>
          <w:sz w:val="20"/>
          <w:szCs w:val="20"/>
        </w:rPr>
        <w:t xml:space="preserve"> Foram observadas </w:t>
      </w:r>
      <w:r>
        <w:rPr>
          <w:rFonts w:ascii="Arial" w:hAnsi="Arial" w:cs="Arial"/>
          <w:sz w:val="20"/>
          <w:szCs w:val="20"/>
        </w:rPr>
        <w:t>contagens de microrganismos aeró</w:t>
      </w:r>
      <w:r w:rsidRPr="00170CC3">
        <w:rPr>
          <w:rFonts w:ascii="Arial" w:hAnsi="Arial" w:cs="Arial"/>
          <w:sz w:val="20"/>
          <w:szCs w:val="20"/>
        </w:rPr>
        <w:t>bios mesófilos e anaeróbios facultativos em níveis de até 10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170CC3">
        <w:rPr>
          <w:rFonts w:ascii="Arial" w:hAnsi="Arial" w:cs="Arial"/>
          <w:sz w:val="20"/>
          <w:szCs w:val="20"/>
        </w:rPr>
        <w:t xml:space="preserve"> UFC/mão, contaminações por </w:t>
      </w:r>
      <w:r w:rsidRPr="00170CC3">
        <w:rPr>
          <w:rFonts w:ascii="Arial" w:hAnsi="Arial" w:cs="Arial"/>
          <w:i/>
          <w:iCs/>
          <w:sz w:val="20"/>
          <w:szCs w:val="20"/>
        </w:rPr>
        <w:t>S. aureus</w:t>
      </w:r>
      <w:r>
        <w:rPr>
          <w:rFonts w:ascii="Arial" w:hAnsi="Arial" w:cs="Arial"/>
          <w:iCs/>
          <w:sz w:val="20"/>
          <w:szCs w:val="20"/>
        </w:rPr>
        <w:t xml:space="preserve"> em até 10</w:t>
      </w:r>
      <w:r>
        <w:rPr>
          <w:rFonts w:ascii="Arial" w:hAnsi="Arial" w:cs="Arial"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170CC3">
        <w:rPr>
          <w:rFonts w:ascii="Arial" w:hAnsi="Arial" w:cs="Arial"/>
          <w:iCs/>
          <w:sz w:val="20"/>
          <w:szCs w:val="20"/>
        </w:rPr>
        <w:t>além</w:t>
      </w:r>
      <w:r>
        <w:rPr>
          <w:rFonts w:ascii="Arial" w:hAnsi="Arial" w:cs="Arial"/>
          <w:sz w:val="20"/>
          <w:szCs w:val="20"/>
        </w:rPr>
        <w:t xml:space="preserve"> da presença de Coliformes a 35º em níveis de até 10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i/>
          <w:sz w:val="20"/>
          <w:szCs w:val="20"/>
        </w:rPr>
        <w:t>Escherichia coli</w:t>
      </w:r>
      <w:r w:rsidRPr="00170C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smartTag w:uri="urn:schemas-microsoft-com:office:smarttags" w:element="metricconverter">
        <w:smartTagPr>
          <w:attr w:name="ProductID" w:val="101. A"/>
        </w:smartTagPr>
        <w:r>
          <w:rPr>
            <w:rFonts w:ascii="Arial" w:hAnsi="Arial" w:cs="Arial"/>
            <w:sz w:val="20"/>
            <w:szCs w:val="20"/>
          </w:rPr>
          <w:t>10</w:t>
        </w:r>
        <w:r>
          <w:rPr>
            <w:rFonts w:ascii="Arial" w:hAnsi="Arial" w:cs="Arial"/>
            <w:sz w:val="20"/>
            <w:szCs w:val="20"/>
            <w:vertAlign w:val="superscript"/>
          </w:rPr>
          <w:t>1</w:t>
        </w:r>
        <w:r>
          <w:rPr>
            <w:rFonts w:ascii="Arial" w:hAnsi="Arial" w:cs="Arial"/>
            <w:sz w:val="20"/>
            <w:szCs w:val="20"/>
          </w:rPr>
          <w:t xml:space="preserve">. </w:t>
        </w:r>
        <w:r w:rsidRPr="00A36871">
          <w:rPr>
            <w:rFonts w:ascii="Arial" w:hAnsi="Arial" w:cs="Arial"/>
            <w:sz w:val="20"/>
          </w:rPr>
          <w:t>A</w:t>
        </w:r>
      </w:smartTag>
      <w:r w:rsidRPr="00A36871">
        <w:rPr>
          <w:rFonts w:ascii="Arial" w:hAnsi="Arial" w:cs="Arial"/>
          <w:sz w:val="20"/>
        </w:rPr>
        <w:t xml:space="preserve"> eficácia das medidas corretivas adotadas p</w:t>
      </w:r>
      <w:r>
        <w:rPr>
          <w:rFonts w:ascii="Arial" w:hAnsi="Arial" w:cs="Arial"/>
          <w:sz w:val="20"/>
        </w:rPr>
        <w:t>ô</w:t>
      </w:r>
      <w:r w:rsidRPr="00A36871">
        <w:rPr>
          <w:rFonts w:ascii="Arial" w:hAnsi="Arial" w:cs="Arial"/>
          <w:sz w:val="20"/>
        </w:rPr>
        <w:t>de ser avaliada com base nas reduções decimais obtidas nas contagens d</w:t>
      </w:r>
      <w:r>
        <w:rPr>
          <w:rFonts w:ascii="Arial" w:hAnsi="Arial" w:cs="Arial"/>
          <w:sz w:val="20"/>
        </w:rPr>
        <w:t>os</w:t>
      </w:r>
      <w:r w:rsidRPr="00A36871">
        <w:rPr>
          <w:rFonts w:ascii="Arial" w:hAnsi="Arial" w:cs="Arial"/>
          <w:sz w:val="20"/>
        </w:rPr>
        <w:t xml:space="preserve"> microrganismos</w:t>
      </w:r>
      <w:r>
        <w:rPr>
          <w:rFonts w:ascii="Arial" w:hAnsi="Arial" w:cs="Arial"/>
          <w:sz w:val="20"/>
        </w:rPr>
        <w:t>, observando contagens de</w:t>
      </w:r>
      <w:r w:rsidRPr="00A36871">
        <w:rPr>
          <w:rFonts w:ascii="Arial" w:hAnsi="Arial" w:cs="Arial"/>
          <w:sz w:val="20"/>
        </w:rPr>
        <w:t xml:space="preserve"> aeróbios mesófilos e facultativos</w:t>
      </w:r>
      <w:r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, Coliformes a 35º e </w:t>
      </w:r>
      <w:r>
        <w:rPr>
          <w:rFonts w:ascii="Arial" w:hAnsi="Arial" w:cs="Arial"/>
          <w:i/>
          <w:sz w:val="20"/>
          <w:szCs w:val="20"/>
        </w:rPr>
        <w:t xml:space="preserve">Escherichia coli </w:t>
      </w:r>
      <w:r w:rsidRPr="00011A50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 xml:space="preserve"> </w:t>
      </w:r>
      <w:r w:rsidRPr="00011A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e ausência d</w:t>
      </w:r>
      <w:r>
        <w:rPr>
          <w:rFonts w:ascii="Arial" w:hAnsi="Arial" w:cs="Arial"/>
          <w:sz w:val="20"/>
        </w:rPr>
        <w:t>e</w:t>
      </w:r>
      <w:r w:rsidRPr="00A36871">
        <w:rPr>
          <w:rFonts w:ascii="Arial" w:hAnsi="Arial" w:cs="Arial"/>
          <w:sz w:val="20"/>
        </w:rPr>
        <w:t xml:space="preserve"> </w:t>
      </w:r>
      <w:r w:rsidRPr="00A36871">
        <w:rPr>
          <w:rFonts w:ascii="Arial" w:hAnsi="Arial" w:cs="Arial"/>
          <w:i/>
          <w:iCs/>
          <w:sz w:val="20"/>
        </w:rPr>
        <w:t>S. aureus</w:t>
      </w:r>
      <w:r w:rsidRPr="00011A5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201FB0" w:rsidRPr="00D807CD" w:rsidRDefault="00201FB0" w:rsidP="00F32C88">
      <w:pPr>
        <w:pStyle w:val="NoSpacing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201FB0" w:rsidRDefault="00201FB0" w:rsidP="001F49BD">
      <w:pPr>
        <w:pStyle w:val="NoSpacing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807CD">
        <w:rPr>
          <w:rFonts w:ascii="Arial" w:hAnsi="Arial" w:cs="Arial"/>
          <w:b/>
          <w:iCs/>
          <w:sz w:val="20"/>
          <w:szCs w:val="20"/>
        </w:rPr>
        <w:t xml:space="preserve">Palavras-chave: </w:t>
      </w:r>
      <w:r w:rsidRPr="00D807CD">
        <w:rPr>
          <w:rFonts w:ascii="Arial" w:hAnsi="Arial" w:cs="Arial"/>
          <w:iCs/>
          <w:sz w:val="20"/>
          <w:szCs w:val="20"/>
        </w:rPr>
        <w:t xml:space="preserve">Manipuladores; Lavagem de mãos; </w:t>
      </w:r>
      <w:r>
        <w:rPr>
          <w:rFonts w:ascii="Arial" w:hAnsi="Arial" w:cs="Arial"/>
          <w:iCs/>
          <w:sz w:val="20"/>
          <w:szCs w:val="20"/>
        </w:rPr>
        <w:t>Contaminação de alimentos.</w:t>
      </w:r>
    </w:p>
    <w:p w:rsidR="00201FB0" w:rsidRPr="00D807CD" w:rsidRDefault="00201FB0" w:rsidP="001F49BD">
      <w:pPr>
        <w:pStyle w:val="NoSpacing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201FB0" w:rsidRPr="00D807CD" w:rsidSect="00A36871">
      <w:headerReference w:type="default" r:id="rId6"/>
      <w:foot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B0" w:rsidRDefault="00201FB0">
      <w:r>
        <w:separator/>
      </w:r>
    </w:p>
  </w:endnote>
  <w:endnote w:type="continuationSeparator" w:id="0">
    <w:p w:rsidR="00201FB0" w:rsidRDefault="0020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B0" w:rsidRPr="00204F02" w:rsidRDefault="00201FB0" w:rsidP="0088235D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201FB0" w:rsidRDefault="00201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B0" w:rsidRDefault="00201FB0">
      <w:r>
        <w:separator/>
      </w:r>
    </w:p>
  </w:footnote>
  <w:footnote w:type="continuationSeparator" w:id="0">
    <w:p w:rsidR="00201FB0" w:rsidRDefault="00201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B0" w:rsidRPr="0085509B" w:rsidRDefault="00201FB0" w:rsidP="0088235D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201FB0" w:rsidRDefault="00201F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9CA"/>
    <w:rsid w:val="00011A50"/>
    <w:rsid w:val="00031807"/>
    <w:rsid w:val="00043B60"/>
    <w:rsid w:val="00083E4B"/>
    <w:rsid w:val="000E1DF7"/>
    <w:rsid w:val="000F222E"/>
    <w:rsid w:val="00107C9A"/>
    <w:rsid w:val="00144D91"/>
    <w:rsid w:val="00145A55"/>
    <w:rsid w:val="00170CC3"/>
    <w:rsid w:val="00175E40"/>
    <w:rsid w:val="001839CA"/>
    <w:rsid w:val="001F49BD"/>
    <w:rsid w:val="00201FB0"/>
    <w:rsid w:val="00204F02"/>
    <w:rsid w:val="00214ABB"/>
    <w:rsid w:val="00257173"/>
    <w:rsid w:val="003109F7"/>
    <w:rsid w:val="00316E14"/>
    <w:rsid w:val="004C2FC8"/>
    <w:rsid w:val="004F67FC"/>
    <w:rsid w:val="00557AC7"/>
    <w:rsid w:val="005B4826"/>
    <w:rsid w:val="005E7478"/>
    <w:rsid w:val="00605086"/>
    <w:rsid w:val="00694B99"/>
    <w:rsid w:val="006B3722"/>
    <w:rsid w:val="00774763"/>
    <w:rsid w:val="00822699"/>
    <w:rsid w:val="00850351"/>
    <w:rsid w:val="0085509B"/>
    <w:rsid w:val="00856584"/>
    <w:rsid w:val="008672A1"/>
    <w:rsid w:val="0088235D"/>
    <w:rsid w:val="008E54D8"/>
    <w:rsid w:val="00911F6C"/>
    <w:rsid w:val="00914317"/>
    <w:rsid w:val="009A55B8"/>
    <w:rsid w:val="009C4FD9"/>
    <w:rsid w:val="00A36871"/>
    <w:rsid w:val="00A51AFA"/>
    <w:rsid w:val="00A61838"/>
    <w:rsid w:val="00AD1D0D"/>
    <w:rsid w:val="00AE13D5"/>
    <w:rsid w:val="00AF00A1"/>
    <w:rsid w:val="00BA7A0C"/>
    <w:rsid w:val="00C05F42"/>
    <w:rsid w:val="00D156B8"/>
    <w:rsid w:val="00D807CD"/>
    <w:rsid w:val="00D83F13"/>
    <w:rsid w:val="00E314CB"/>
    <w:rsid w:val="00EC131D"/>
    <w:rsid w:val="00ED2EE0"/>
    <w:rsid w:val="00F3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6871"/>
    <w:rPr>
      <w:lang w:eastAsia="en-US"/>
    </w:rPr>
  </w:style>
  <w:style w:type="table" w:styleId="TableGrid">
    <w:name w:val="Table Grid"/>
    <w:basedOn w:val="TableNormal"/>
    <w:uiPriority w:val="99"/>
    <w:rsid w:val="004C2F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">
    <w:name w:val="Sem Espaçamento"/>
    <w:uiPriority w:val="99"/>
    <w:rsid w:val="0088235D"/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8823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232"/>
    <w:rPr>
      <w:lang w:eastAsia="en-US"/>
    </w:rPr>
  </w:style>
  <w:style w:type="paragraph" w:styleId="Footer">
    <w:name w:val="footer"/>
    <w:basedOn w:val="Normal"/>
    <w:link w:val="FooterChar"/>
    <w:uiPriority w:val="99"/>
    <w:rsid w:val="0088235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2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445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8CCHSADGTAPE09</dc:title>
  <dc:subject/>
  <dc:creator>User</dc:creator>
  <cp:keywords/>
  <dc:description/>
  <cp:lastModifiedBy>clientge</cp:lastModifiedBy>
  <cp:revision>2</cp:revision>
  <dcterms:created xsi:type="dcterms:W3CDTF">2010-10-08T18:14:00Z</dcterms:created>
  <dcterms:modified xsi:type="dcterms:W3CDTF">2010-10-08T18:14:00Z</dcterms:modified>
</cp:coreProperties>
</file>